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00A" w:rsidRDefault="00D7300A" w:rsidP="006D685A">
      <w:pPr>
        <w:pStyle w:val="Sansinterligne"/>
        <w:rPr>
          <w:rFonts w:ascii="Arial" w:hAnsi="Arial" w:cs="Arial"/>
          <w:b/>
          <w:smallCaps/>
          <w:sz w:val="24"/>
          <w:szCs w:val="24"/>
        </w:rPr>
      </w:pPr>
      <w:bookmarkStart w:id="0" w:name="_GoBack"/>
      <w:bookmarkEnd w:id="0"/>
    </w:p>
    <w:p w:rsidR="00D7300A" w:rsidRDefault="00D7300A" w:rsidP="006D685A">
      <w:pPr>
        <w:pStyle w:val="Sansinterligne"/>
        <w:rPr>
          <w:rFonts w:ascii="Arial" w:hAnsi="Arial" w:cs="Arial"/>
          <w:b/>
          <w:smallCaps/>
          <w:sz w:val="24"/>
          <w:szCs w:val="24"/>
        </w:rPr>
      </w:pPr>
    </w:p>
    <w:p w:rsidR="001101DA" w:rsidRPr="004777F1" w:rsidRDefault="001101DA" w:rsidP="001101DA">
      <w:pPr>
        <w:spacing w:after="120"/>
        <w:jc w:val="center"/>
        <w:rPr>
          <w:b/>
          <w:sz w:val="32"/>
          <w:szCs w:val="32"/>
        </w:rPr>
      </w:pPr>
      <w:r w:rsidRPr="004777F1">
        <w:rPr>
          <w:b/>
          <w:smallCaps/>
          <w:sz w:val="32"/>
          <w:szCs w:val="32"/>
        </w:rPr>
        <w:t xml:space="preserve">FSC </w:t>
      </w:r>
      <w:r w:rsidR="00923048">
        <w:rPr>
          <w:b/>
          <w:sz w:val="32"/>
          <w:szCs w:val="32"/>
        </w:rPr>
        <w:t>Comment Form</w:t>
      </w:r>
    </w:p>
    <w:p w:rsidR="001101DA" w:rsidRDefault="004777F1" w:rsidP="00923048">
      <w:pPr>
        <w:spacing w:after="120"/>
        <w:jc w:val="center"/>
        <w:rPr>
          <w:rFonts w:ascii="Arial" w:hAnsi="Arial" w:cs="Arial"/>
          <w:b/>
          <w:smallCaps/>
          <w:sz w:val="24"/>
          <w:szCs w:val="24"/>
        </w:rPr>
      </w:pPr>
      <w:r w:rsidRPr="00923048">
        <w:rPr>
          <w:b/>
          <w:bCs/>
          <w:sz w:val="24"/>
          <w:szCs w:val="24"/>
          <w:lang w:val="en-US"/>
        </w:rPr>
        <w:t xml:space="preserve">Draft </w:t>
      </w:r>
      <w:r w:rsidR="00B8153B">
        <w:rPr>
          <w:b/>
          <w:bCs/>
          <w:sz w:val="24"/>
          <w:szCs w:val="24"/>
          <w:lang w:val="en-US"/>
        </w:rPr>
        <w:t xml:space="preserve">new </w:t>
      </w:r>
      <w:r w:rsidR="00923048" w:rsidRPr="00923048">
        <w:rPr>
          <w:b/>
          <w:bCs/>
          <w:sz w:val="24"/>
          <w:szCs w:val="24"/>
          <w:lang w:val="en-US"/>
        </w:rPr>
        <w:t xml:space="preserve">version of </w:t>
      </w:r>
      <w:r w:rsidR="001101DA" w:rsidRPr="00923048">
        <w:rPr>
          <w:b/>
          <w:bCs/>
          <w:sz w:val="24"/>
          <w:szCs w:val="24"/>
          <w:lang w:val="en-US"/>
        </w:rPr>
        <w:t>International Generic Indicators (FSC-STD-60-004 V1-1 EN)</w:t>
      </w:r>
      <w:r w:rsidRPr="00923048">
        <w:rPr>
          <w:b/>
          <w:bCs/>
          <w:sz w:val="24"/>
          <w:szCs w:val="24"/>
          <w:lang w:val="en-US"/>
        </w:rPr>
        <w:t xml:space="preserve"> for addressing Motion 65</w:t>
      </w:r>
    </w:p>
    <w:tbl>
      <w:tblPr>
        <w:tblW w:w="11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80"/>
        <w:gridCol w:w="937"/>
        <w:gridCol w:w="850"/>
        <w:gridCol w:w="1327"/>
        <w:gridCol w:w="1701"/>
        <w:gridCol w:w="1418"/>
        <w:gridCol w:w="1701"/>
        <w:gridCol w:w="1402"/>
      </w:tblGrid>
      <w:tr w:rsidR="001101DA" w:rsidRPr="00EB42FA" w:rsidTr="00923048">
        <w:trPr>
          <w:jc w:val="center"/>
        </w:trPr>
        <w:tc>
          <w:tcPr>
            <w:tcW w:w="1271" w:type="dxa"/>
            <w:shd w:val="clear" w:color="auto" w:fill="E0E0E0"/>
          </w:tcPr>
          <w:p w:rsidR="001101DA" w:rsidRPr="00EB42FA" w:rsidRDefault="001101DA" w:rsidP="00A4528A">
            <w:pPr>
              <w:spacing w:before="60" w:after="60"/>
              <w:jc w:val="center"/>
              <w:rPr>
                <w:rFonts w:ascii="Tahoma" w:hAnsi="Tahoma" w:cs="Arial"/>
                <w:b/>
                <w:bCs/>
                <w:color w:val="000000"/>
                <w:sz w:val="18"/>
                <w:szCs w:val="28"/>
              </w:rPr>
            </w:pPr>
            <w:r w:rsidRPr="00EB42FA">
              <w:rPr>
                <w:rFonts w:ascii="Tahoma" w:hAnsi="Tahoma" w:cs="Arial"/>
                <w:b/>
                <w:bCs/>
                <w:color w:val="000000"/>
                <w:sz w:val="18"/>
                <w:szCs w:val="28"/>
              </w:rPr>
              <w:t>Document type</w:t>
            </w:r>
          </w:p>
        </w:tc>
        <w:tc>
          <w:tcPr>
            <w:tcW w:w="1280" w:type="dxa"/>
            <w:shd w:val="clear" w:color="auto" w:fill="E0E0E0"/>
          </w:tcPr>
          <w:p w:rsidR="001101DA" w:rsidRPr="00EB42FA" w:rsidRDefault="001101DA" w:rsidP="00A4528A">
            <w:pPr>
              <w:spacing w:before="60" w:after="60"/>
              <w:jc w:val="center"/>
              <w:rPr>
                <w:rFonts w:ascii="Tahoma" w:hAnsi="Tahoma" w:cs="Arial"/>
                <w:b/>
                <w:bCs/>
                <w:color w:val="000000"/>
                <w:sz w:val="18"/>
                <w:szCs w:val="28"/>
              </w:rPr>
            </w:pPr>
            <w:r w:rsidRPr="00EB42FA">
              <w:rPr>
                <w:rFonts w:ascii="Tahoma" w:hAnsi="Tahoma" w:cs="Arial"/>
                <w:b/>
                <w:bCs/>
                <w:color w:val="000000"/>
                <w:sz w:val="18"/>
                <w:szCs w:val="28"/>
              </w:rPr>
              <w:t>Code</w:t>
            </w:r>
          </w:p>
        </w:tc>
        <w:tc>
          <w:tcPr>
            <w:tcW w:w="937" w:type="dxa"/>
            <w:shd w:val="clear" w:color="auto" w:fill="E0E0E0"/>
          </w:tcPr>
          <w:p w:rsidR="001101DA" w:rsidRPr="00EB42FA" w:rsidRDefault="001101DA" w:rsidP="00A4528A">
            <w:pPr>
              <w:spacing w:before="60" w:after="60"/>
              <w:jc w:val="center"/>
              <w:rPr>
                <w:rFonts w:ascii="Tahoma" w:hAnsi="Tahoma" w:cs="Arial"/>
                <w:b/>
                <w:bCs/>
                <w:color w:val="000000"/>
                <w:sz w:val="18"/>
                <w:szCs w:val="28"/>
              </w:rPr>
            </w:pPr>
            <w:r w:rsidRPr="00EB42FA">
              <w:rPr>
                <w:rFonts w:ascii="Tahoma" w:hAnsi="Tahoma" w:cs="Arial"/>
                <w:b/>
                <w:bCs/>
                <w:color w:val="000000"/>
                <w:sz w:val="18"/>
                <w:szCs w:val="28"/>
              </w:rPr>
              <w:t>Version No.</w:t>
            </w:r>
          </w:p>
        </w:tc>
        <w:tc>
          <w:tcPr>
            <w:tcW w:w="850" w:type="dxa"/>
            <w:shd w:val="clear" w:color="auto" w:fill="E0E0E0"/>
          </w:tcPr>
          <w:p w:rsidR="001101DA" w:rsidRPr="00EB42FA" w:rsidRDefault="001101DA" w:rsidP="00A4528A">
            <w:pPr>
              <w:spacing w:before="60" w:after="60"/>
              <w:jc w:val="center"/>
              <w:rPr>
                <w:rFonts w:ascii="Tahoma" w:hAnsi="Tahoma" w:cs="Arial"/>
                <w:b/>
                <w:bCs/>
                <w:color w:val="000000"/>
                <w:sz w:val="18"/>
                <w:szCs w:val="28"/>
              </w:rPr>
            </w:pPr>
            <w:r w:rsidRPr="00EB42FA">
              <w:rPr>
                <w:rFonts w:ascii="Tahoma" w:hAnsi="Tahoma" w:cs="Arial"/>
                <w:b/>
                <w:bCs/>
                <w:color w:val="000000"/>
                <w:sz w:val="18"/>
                <w:szCs w:val="28"/>
              </w:rPr>
              <w:t>Draft No.</w:t>
            </w:r>
          </w:p>
        </w:tc>
        <w:tc>
          <w:tcPr>
            <w:tcW w:w="1327" w:type="dxa"/>
            <w:shd w:val="clear" w:color="auto" w:fill="E0E0E0"/>
          </w:tcPr>
          <w:p w:rsidR="001101DA" w:rsidRPr="00EB42FA" w:rsidRDefault="001101DA" w:rsidP="00A4528A">
            <w:pPr>
              <w:spacing w:before="60" w:after="60"/>
              <w:jc w:val="center"/>
              <w:rPr>
                <w:rFonts w:ascii="Tahoma" w:hAnsi="Tahoma" w:cs="Arial"/>
                <w:b/>
                <w:bCs/>
                <w:color w:val="000000"/>
                <w:sz w:val="18"/>
                <w:szCs w:val="28"/>
              </w:rPr>
            </w:pPr>
            <w:r w:rsidRPr="00EB42FA">
              <w:rPr>
                <w:rFonts w:ascii="Tahoma" w:hAnsi="Tahoma" w:cs="Arial"/>
                <w:b/>
                <w:bCs/>
                <w:color w:val="000000"/>
                <w:sz w:val="18"/>
                <w:szCs w:val="28"/>
              </w:rPr>
              <w:t>Circulated</w:t>
            </w:r>
          </w:p>
        </w:tc>
        <w:tc>
          <w:tcPr>
            <w:tcW w:w="1701" w:type="dxa"/>
            <w:shd w:val="clear" w:color="auto" w:fill="E0E0E0"/>
          </w:tcPr>
          <w:p w:rsidR="001101DA" w:rsidRPr="00EB42FA" w:rsidRDefault="001101DA" w:rsidP="00A4528A">
            <w:pPr>
              <w:spacing w:before="60" w:after="60"/>
              <w:jc w:val="center"/>
              <w:rPr>
                <w:rFonts w:ascii="Tahoma" w:hAnsi="Tahoma" w:cs="Arial"/>
                <w:b/>
                <w:bCs/>
                <w:color w:val="000000"/>
                <w:sz w:val="18"/>
                <w:szCs w:val="28"/>
              </w:rPr>
            </w:pPr>
            <w:r w:rsidRPr="00EB42FA">
              <w:rPr>
                <w:rFonts w:ascii="Tahoma" w:hAnsi="Tahoma" w:cs="Arial"/>
                <w:b/>
                <w:bCs/>
                <w:color w:val="000000"/>
                <w:sz w:val="18"/>
                <w:szCs w:val="28"/>
              </w:rPr>
              <w:t>Policy Manager</w:t>
            </w:r>
          </w:p>
        </w:tc>
        <w:tc>
          <w:tcPr>
            <w:tcW w:w="1418" w:type="dxa"/>
            <w:shd w:val="clear" w:color="auto" w:fill="E0E0E0"/>
          </w:tcPr>
          <w:p w:rsidR="001101DA" w:rsidRPr="00EB42FA" w:rsidRDefault="001101DA" w:rsidP="00A4528A">
            <w:pPr>
              <w:spacing w:before="60" w:after="60"/>
              <w:jc w:val="center"/>
              <w:rPr>
                <w:rFonts w:ascii="Tahoma" w:hAnsi="Tahoma" w:cs="Arial"/>
                <w:b/>
                <w:bCs/>
                <w:color w:val="000000"/>
                <w:sz w:val="18"/>
                <w:szCs w:val="28"/>
              </w:rPr>
            </w:pPr>
            <w:r w:rsidRPr="00EB42FA">
              <w:rPr>
                <w:rFonts w:ascii="Tahoma" w:hAnsi="Tahoma" w:cs="Arial"/>
                <w:b/>
                <w:bCs/>
                <w:color w:val="000000"/>
                <w:sz w:val="18"/>
                <w:szCs w:val="28"/>
              </w:rPr>
              <w:t>Consultation</w:t>
            </w:r>
          </w:p>
        </w:tc>
        <w:tc>
          <w:tcPr>
            <w:tcW w:w="1701" w:type="dxa"/>
            <w:shd w:val="clear" w:color="auto" w:fill="E0E0E0"/>
          </w:tcPr>
          <w:p w:rsidR="001101DA" w:rsidRPr="00EB42FA" w:rsidRDefault="001101DA" w:rsidP="00A4528A">
            <w:pPr>
              <w:spacing w:before="60" w:after="60"/>
              <w:jc w:val="center"/>
              <w:rPr>
                <w:rFonts w:ascii="Tahoma" w:hAnsi="Tahoma" w:cs="Arial"/>
                <w:b/>
                <w:bCs/>
                <w:color w:val="000000"/>
                <w:sz w:val="18"/>
                <w:szCs w:val="28"/>
              </w:rPr>
            </w:pPr>
            <w:r>
              <w:rPr>
                <w:rFonts w:ascii="Tahoma" w:hAnsi="Tahoma" w:cs="Arial"/>
                <w:b/>
                <w:bCs/>
                <w:color w:val="000000"/>
                <w:sz w:val="18"/>
                <w:szCs w:val="28"/>
              </w:rPr>
              <w:t>Deadline for comment</w:t>
            </w:r>
          </w:p>
        </w:tc>
        <w:tc>
          <w:tcPr>
            <w:tcW w:w="1402" w:type="dxa"/>
            <w:shd w:val="clear" w:color="auto" w:fill="E0E0E0"/>
          </w:tcPr>
          <w:p w:rsidR="001101DA" w:rsidRPr="00EB42FA" w:rsidRDefault="001101DA" w:rsidP="00A4528A">
            <w:pPr>
              <w:spacing w:before="60" w:after="60"/>
              <w:jc w:val="center"/>
              <w:rPr>
                <w:rFonts w:ascii="Tahoma" w:hAnsi="Tahoma" w:cs="Arial"/>
                <w:b/>
                <w:bCs/>
                <w:color w:val="000000"/>
                <w:sz w:val="18"/>
                <w:szCs w:val="28"/>
              </w:rPr>
            </w:pPr>
            <w:r w:rsidRPr="00EB42FA">
              <w:rPr>
                <w:rFonts w:ascii="Tahoma" w:hAnsi="Tahoma" w:cs="Arial"/>
                <w:b/>
                <w:bCs/>
                <w:color w:val="000000"/>
                <w:sz w:val="18"/>
                <w:szCs w:val="28"/>
              </w:rPr>
              <w:t>Compilation date</w:t>
            </w:r>
          </w:p>
        </w:tc>
      </w:tr>
      <w:tr w:rsidR="001101DA" w:rsidRPr="00EB42FA" w:rsidTr="00923048">
        <w:trPr>
          <w:jc w:val="center"/>
        </w:trPr>
        <w:tc>
          <w:tcPr>
            <w:tcW w:w="1271" w:type="dxa"/>
            <w:shd w:val="clear" w:color="auto" w:fill="FFFFFF"/>
          </w:tcPr>
          <w:p w:rsidR="001101DA" w:rsidRPr="00EB42FA" w:rsidRDefault="00923048" w:rsidP="00923048">
            <w:pPr>
              <w:spacing w:before="60"/>
              <w:rPr>
                <w:sz w:val="18"/>
                <w:szCs w:val="28"/>
              </w:rPr>
            </w:pPr>
            <w:r>
              <w:rPr>
                <w:sz w:val="18"/>
                <w:szCs w:val="28"/>
              </w:rPr>
              <w:t>Standard</w:t>
            </w:r>
          </w:p>
        </w:tc>
        <w:tc>
          <w:tcPr>
            <w:tcW w:w="1280" w:type="dxa"/>
            <w:shd w:val="clear" w:color="auto" w:fill="FFFFFF"/>
          </w:tcPr>
          <w:p w:rsidR="001101DA" w:rsidRPr="00FC1320" w:rsidRDefault="001101DA" w:rsidP="00923048">
            <w:pPr>
              <w:spacing w:before="60"/>
              <w:rPr>
                <w:sz w:val="18"/>
                <w:szCs w:val="18"/>
                <w:lang w:val="de-DE"/>
              </w:rPr>
            </w:pPr>
            <w:r>
              <w:rPr>
                <w:sz w:val="18"/>
                <w:szCs w:val="18"/>
              </w:rPr>
              <w:t>FSC-STD-60-004 V1-1 EN</w:t>
            </w:r>
          </w:p>
        </w:tc>
        <w:tc>
          <w:tcPr>
            <w:tcW w:w="937" w:type="dxa"/>
            <w:shd w:val="clear" w:color="auto" w:fill="FFFFFF"/>
          </w:tcPr>
          <w:p w:rsidR="001101DA" w:rsidRPr="00EB42FA" w:rsidRDefault="001101DA" w:rsidP="00923048">
            <w:pPr>
              <w:spacing w:before="60"/>
              <w:rPr>
                <w:sz w:val="18"/>
                <w:szCs w:val="28"/>
              </w:rPr>
            </w:pPr>
            <w:r w:rsidRPr="002E16DE">
              <w:rPr>
                <w:sz w:val="18"/>
                <w:szCs w:val="18"/>
              </w:rPr>
              <w:t>V</w:t>
            </w:r>
            <w:r>
              <w:rPr>
                <w:sz w:val="18"/>
                <w:szCs w:val="18"/>
              </w:rPr>
              <w:t xml:space="preserve">1-1 </w:t>
            </w:r>
          </w:p>
        </w:tc>
        <w:tc>
          <w:tcPr>
            <w:tcW w:w="850" w:type="dxa"/>
            <w:shd w:val="clear" w:color="auto" w:fill="FFFFFF"/>
          </w:tcPr>
          <w:p w:rsidR="001101DA" w:rsidRPr="00EB42FA" w:rsidRDefault="001101DA" w:rsidP="00923048">
            <w:pPr>
              <w:spacing w:before="60"/>
              <w:rPr>
                <w:sz w:val="18"/>
                <w:szCs w:val="28"/>
              </w:rPr>
            </w:pPr>
            <w:r>
              <w:rPr>
                <w:sz w:val="18"/>
                <w:szCs w:val="28"/>
              </w:rPr>
              <w:t>1</w:t>
            </w:r>
          </w:p>
        </w:tc>
        <w:tc>
          <w:tcPr>
            <w:tcW w:w="1327" w:type="dxa"/>
            <w:shd w:val="clear" w:color="auto" w:fill="FFFFFF"/>
          </w:tcPr>
          <w:p w:rsidR="001101DA" w:rsidRPr="00EB42FA" w:rsidRDefault="001101DA" w:rsidP="00923048">
            <w:pPr>
              <w:spacing w:before="60"/>
              <w:rPr>
                <w:sz w:val="18"/>
                <w:szCs w:val="28"/>
              </w:rPr>
            </w:pPr>
            <w:r>
              <w:rPr>
                <w:rFonts w:cs="Arial"/>
                <w:sz w:val="18"/>
                <w:szCs w:val="28"/>
              </w:rPr>
              <w:t xml:space="preserve">  </w:t>
            </w:r>
            <w:r w:rsidRPr="00212287">
              <w:rPr>
                <w:rFonts w:cs="Arial"/>
                <w:sz w:val="18"/>
                <w:szCs w:val="28"/>
              </w:rPr>
              <w:t>03/05/16</w:t>
            </w:r>
          </w:p>
        </w:tc>
        <w:tc>
          <w:tcPr>
            <w:tcW w:w="1701" w:type="dxa"/>
            <w:shd w:val="clear" w:color="auto" w:fill="FFFFFF"/>
          </w:tcPr>
          <w:p w:rsidR="001101DA" w:rsidRPr="00EB42FA" w:rsidRDefault="001101DA" w:rsidP="00923048">
            <w:pPr>
              <w:spacing w:before="60"/>
              <w:rPr>
                <w:rFonts w:cs="Arial"/>
                <w:sz w:val="18"/>
                <w:szCs w:val="28"/>
              </w:rPr>
            </w:pPr>
            <w:r>
              <w:rPr>
                <w:rFonts w:cs="Arial"/>
                <w:sz w:val="18"/>
                <w:szCs w:val="28"/>
              </w:rPr>
              <w:t xml:space="preserve">Dr. Pasi Miettinen </w:t>
            </w:r>
          </w:p>
        </w:tc>
        <w:tc>
          <w:tcPr>
            <w:tcW w:w="1418" w:type="dxa"/>
            <w:shd w:val="clear" w:color="auto" w:fill="FFFFFF"/>
          </w:tcPr>
          <w:p w:rsidR="001101DA" w:rsidRPr="00EB42FA" w:rsidRDefault="001101DA" w:rsidP="00923048">
            <w:pPr>
              <w:spacing w:before="60"/>
              <w:rPr>
                <w:rFonts w:cs="Arial"/>
                <w:sz w:val="18"/>
                <w:szCs w:val="28"/>
              </w:rPr>
            </w:pPr>
            <w:r w:rsidRPr="00EB42FA">
              <w:rPr>
                <w:rFonts w:cs="Arial"/>
                <w:sz w:val="18"/>
                <w:szCs w:val="28"/>
              </w:rPr>
              <w:t>Public</w:t>
            </w:r>
          </w:p>
        </w:tc>
        <w:tc>
          <w:tcPr>
            <w:tcW w:w="1701" w:type="dxa"/>
            <w:shd w:val="clear" w:color="auto" w:fill="FFFFFF"/>
          </w:tcPr>
          <w:p w:rsidR="001101DA" w:rsidRPr="00EB42FA" w:rsidRDefault="001101DA" w:rsidP="00923048">
            <w:pPr>
              <w:spacing w:before="60"/>
              <w:rPr>
                <w:sz w:val="18"/>
                <w:szCs w:val="28"/>
              </w:rPr>
            </w:pPr>
            <w:r>
              <w:rPr>
                <w:sz w:val="18"/>
                <w:szCs w:val="28"/>
              </w:rPr>
              <w:t>02/07/16</w:t>
            </w:r>
          </w:p>
        </w:tc>
        <w:tc>
          <w:tcPr>
            <w:tcW w:w="1402" w:type="dxa"/>
            <w:shd w:val="clear" w:color="auto" w:fill="FFFFFF"/>
          </w:tcPr>
          <w:p w:rsidR="001101DA" w:rsidRPr="00EB42FA" w:rsidRDefault="001101DA" w:rsidP="00923048">
            <w:pPr>
              <w:spacing w:before="60"/>
              <w:rPr>
                <w:sz w:val="18"/>
                <w:szCs w:val="28"/>
              </w:rPr>
            </w:pPr>
          </w:p>
        </w:tc>
      </w:tr>
    </w:tbl>
    <w:p w:rsidR="001101DA" w:rsidRDefault="001101DA" w:rsidP="002E5DDB">
      <w:pPr>
        <w:pStyle w:val="Sansinterligne"/>
        <w:rPr>
          <w:rFonts w:ascii="Arial" w:hAnsi="Arial" w:cs="Arial"/>
          <w:b/>
          <w:smallCaps/>
          <w:sz w:val="24"/>
          <w:szCs w:val="24"/>
        </w:rPr>
      </w:pPr>
    </w:p>
    <w:p w:rsidR="001101DA" w:rsidRDefault="004777F1" w:rsidP="001101D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This document presents the draft</w:t>
      </w:r>
      <w:r w:rsidR="001101DA">
        <w:rPr>
          <w:rFonts w:ascii="Arial" w:eastAsia="Times New Roman" w:hAnsi="Arial" w:cs="Arial"/>
          <w:color w:val="000000"/>
          <w:sz w:val="20"/>
          <w:szCs w:val="20"/>
          <w:lang w:eastAsia="en-GB"/>
        </w:rPr>
        <w:t xml:space="preserve"> International Generic Indicators</w:t>
      </w:r>
      <w:r>
        <w:rPr>
          <w:rFonts w:ascii="Arial" w:eastAsia="Times New Roman" w:hAnsi="Arial" w:cs="Arial"/>
          <w:color w:val="000000"/>
          <w:sz w:val="20"/>
          <w:szCs w:val="20"/>
          <w:lang w:eastAsia="en-GB"/>
        </w:rPr>
        <w:t xml:space="preserve"> developed by the HCV Technical Working Group</w:t>
      </w:r>
      <w:r w:rsidR="00FE2D90">
        <w:rPr>
          <w:rFonts w:ascii="Arial" w:eastAsia="Times New Roman" w:hAnsi="Arial" w:cs="Arial"/>
          <w:color w:val="000000"/>
          <w:sz w:val="20"/>
          <w:szCs w:val="20"/>
          <w:lang w:eastAsia="en-GB"/>
        </w:rPr>
        <w:t xml:space="preserve"> for addressing the Motion 65 (GA 2014)</w:t>
      </w:r>
      <w:r w:rsidR="001101DA">
        <w:rPr>
          <w:rFonts w:ascii="Arial" w:eastAsia="Times New Roman" w:hAnsi="Arial" w:cs="Arial"/>
          <w:color w:val="000000"/>
          <w:sz w:val="20"/>
          <w:szCs w:val="20"/>
          <w:lang w:eastAsia="en-GB"/>
        </w:rPr>
        <w:t xml:space="preserve"> </w:t>
      </w:r>
      <w:r w:rsidR="00FE2D90">
        <w:rPr>
          <w:rFonts w:ascii="Arial" w:eastAsia="Times New Roman" w:hAnsi="Arial" w:cs="Arial"/>
          <w:color w:val="000000"/>
          <w:sz w:val="20"/>
          <w:szCs w:val="20"/>
          <w:lang w:eastAsia="en-GB"/>
        </w:rPr>
        <w:t xml:space="preserve">on </w:t>
      </w:r>
      <w:r w:rsidR="001101DA">
        <w:rPr>
          <w:rFonts w:ascii="Arial" w:eastAsia="Times New Roman" w:hAnsi="Arial" w:cs="Arial"/>
          <w:color w:val="000000"/>
          <w:sz w:val="20"/>
          <w:szCs w:val="20"/>
          <w:lang w:eastAsia="en-GB"/>
        </w:rPr>
        <w:t>In</w:t>
      </w:r>
      <w:r w:rsidR="00EC01C1">
        <w:rPr>
          <w:rFonts w:ascii="Arial" w:eastAsia="Times New Roman" w:hAnsi="Arial" w:cs="Arial"/>
          <w:color w:val="000000"/>
          <w:sz w:val="20"/>
          <w:szCs w:val="20"/>
          <w:lang w:eastAsia="en-GB"/>
        </w:rPr>
        <w:t>tact Forest Landscapes</w:t>
      </w:r>
      <w:r w:rsidR="001101DA">
        <w:rPr>
          <w:rFonts w:ascii="Arial" w:eastAsia="Times New Roman" w:hAnsi="Arial" w:cs="Arial"/>
          <w:color w:val="000000"/>
          <w:sz w:val="20"/>
          <w:szCs w:val="20"/>
          <w:lang w:eastAsia="en-GB"/>
        </w:rPr>
        <w:t xml:space="preserve">. The proposed </w:t>
      </w:r>
      <w:r w:rsidR="00923048">
        <w:rPr>
          <w:rFonts w:ascii="Arial" w:eastAsia="Times New Roman" w:hAnsi="Arial" w:cs="Arial"/>
          <w:color w:val="000000"/>
          <w:sz w:val="20"/>
          <w:szCs w:val="20"/>
          <w:lang w:eastAsia="en-GB"/>
        </w:rPr>
        <w:t xml:space="preserve">new indicators and other changes to the IGI document </w:t>
      </w:r>
      <w:r w:rsidR="001101DA">
        <w:rPr>
          <w:rFonts w:ascii="Arial" w:eastAsia="Times New Roman" w:hAnsi="Arial" w:cs="Arial"/>
          <w:color w:val="000000"/>
          <w:sz w:val="20"/>
          <w:szCs w:val="20"/>
          <w:lang w:eastAsia="en-GB"/>
        </w:rPr>
        <w:t>are show</w:t>
      </w:r>
      <w:r>
        <w:rPr>
          <w:rFonts w:ascii="Arial" w:eastAsia="Times New Roman" w:hAnsi="Arial" w:cs="Arial"/>
          <w:color w:val="000000"/>
          <w:sz w:val="20"/>
          <w:szCs w:val="20"/>
          <w:lang w:eastAsia="en-GB"/>
        </w:rPr>
        <w:t>n</w:t>
      </w:r>
      <w:r w:rsidR="001101DA">
        <w:rPr>
          <w:rFonts w:ascii="Arial" w:eastAsia="Times New Roman" w:hAnsi="Arial" w:cs="Arial"/>
          <w:color w:val="000000"/>
          <w:sz w:val="20"/>
          <w:szCs w:val="20"/>
          <w:lang w:eastAsia="en-GB"/>
        </w:rPr>
        <w:t xml:space="preserve"> in </w:t>
      </w:r>
      <w:r w:rsidR="001101DA" w:rsidRPr="00AD3CC7">
        <w:rPr>
          <w:rFonts w:ascii="Arial" w:eastAsia="Times New Roman" w:hAnsi="Arial" w:cs="Arial"/>
          <w:color w:val="7030A0"/>
          <w:sz w:val="20"/>
          <w:szCs w:val="20"/>
          <w:u w:val="single"/>
          <w:lang w:eastAsia="en-GB"/>
        </w:rPr>
        <w:t>track changes</w:t>
      </w:r>
      <w:r w:rsidR="001101DA">
        <w:rPr>
          <w:rFonts w:ascii="Arial" w:eastAsia="Times New Roman" w:hAnsi="Arial" w:cs="Arial"/>
          <w:color w:val="000000"/>
          <w:sz w:val="20"/>
          <w:szCs w:val="20"/>
          <w:lang w:eastAsia="en-GB"/>
        </w:rPr>
        <w:t xml:space="preserve">. </w:t>
      </w:r>
      <w:r w:rsidR="001101DA" w:rsidRPr="004777F1">
        <w:rPr>
          <w:rFonts w:ascii="Arial" w:eastAsia="Times New Roman" w:hAnsi="Arial" w:cs="Arial"/>
          <w:color w:val="000000"/>
          <w:sz w:val="20"/>
          <w:szCs w:val="20"/>
          <w:u w:val="single"/>
          <w:lang w:eastAsia="en-GB"/>
        </w:rPr>
        <w:t xml:space="preserve">Please </w:t>
      </w:r>
      <w:r w:rsidRPr="004777F1">
        <w:rPr>
          <w:rFonts w:ascii="Arial" w:eastAsia="Times New Roman" w:hAnsi="Arial" w:cs="Arial"/>
          <w:color w:val="000000"/>
          <w:sz w:val="20"/>
          <w:szCs w:val="20"/>
          <w:u w:val="single"/>
          <w:lang w:eastAsia="en-GB"/>
        </w:rPr>
        <w:t>limit your comments only to the</w:t>
      </w:r>
      <w:r>
        <w:rPr>
          <w:rFonts w:ascii="Arial" w:eastAsia="Times New Roman" w:hAnsi="Arial" w:cs="Arial"/>
          <w:color w:val="000000"/>
          <w:sz w:val="20"/>
          <w:szCs w:val="20"/>
          <w:u w:val="single"/>
          <w:lang w:eastAsia="en-GB"/>
        </w:rPr>
        <w:t>se</w:t>
      </w:r>
      <w:r w:rsidRPr="004777F1">
        <w:rPr>
          <w:rFonts w:ascii="Arial" w:eastAsia="Times New Roman" w:hAnsi="Arial" w:cs="Arial"/>
          <w:color w:val="000000"/>
          <w:sz w:val="20"/>
          <w:szCs w:val="20"/>
          <w:u w:val="single"/>
          <w:lang w:eastAsia="en-GB"/>
        </w:rPr>
        <w:t xml:space="preserve"> changed elements</w:t>
      </w:r>
      <w:r>
        <w:rPr>
          <w:rFonts w:ascii="Arial" w:eastAsia="Times New Roman" w:hAnsi="Arial" w:cs="Arial"/>
          <w:color w:val="000000"/>
          <w:sz w:val="20"/>
          <w:szCs w:val="20"/>
          <w:u w:val="single"/>
          <w:lang w:eastAsia="en-GB"/>
        </w:rPr>
        <w:t xml:space="preserve"> in </w:t>
      </w:r>
      <w:r w:rsidRPr="004777F1">
        <w:rPr>
          <w:rFonts w:ascii="Arial" w:eastAsia="Times New Roman" w:hAnsi="Arial" w:cs="Arial"/>
          <w:color w:val="000000"/>
          <w:sz w:val="20"/>
          <w:szCs w:val="20"/>
          <w:lang w:eastAsia="en-GB"/>
        </w:rPr>
        <w:t>the FSC-STD-60-004 V1-1 EN</w:t>
      </w:r>
      <w:r>
        <w:rPr>
          <w:rFonts w:ascii="Arial" w:eastAsia="Times New Roman" w:hAnsi="Arial" w:cs="Arial"/>
          <w:color w:val="000000"/>
          <w:sz w:val="20"/>
          <w:szCs w:val="20"/>
          <w:lang w:eastAsia="en-GB"/>
        </w:rPr>
        <w:t xml:space="preserve">. Other parts of the </w:t>
      </w:r>
      <w:r w:rsidRPr="004777F1">
        <w:rPr>
          <w:rFonts w:ascii="Arial" w:eastAsia="Times New Roman" w:hAnsi="Arial" w:cs="Arial"/>
          <w:color w:val="000000"/>
          <w:sz w:val="20"/>
          <w:szCs w:val="20"/>
          <w:lang w:eastAsia="en-GB"/>
        </w:rPr>
        <w:t>FSC-STD-60-004 V1-1 EN</w:t>
      </w:r>
      <w:r>
        <w:rPr>
          <w:rFonts w:ascii="Arial" w:eastAsia="Times New Roman" w:hAnsi="Arial" w:cs="Arial"/>
          <w:color w:val="000000"/>
          <w:sz w:val="20"/>
          <w:szCs w:val="20"/>
          <w:lang w:eastAsia="en-GB"/>
        </w:rPr>
        <w:t xml:space="preserve"> are not subject to this Public Consultation.</w:t>
      </w:r>
    </w:p>
    <w:p w:rsidR="00CF3659" w:rsidRPr="00CF3659" w:rsidRDefault="00CF3659" w:rsidP="004A1BE5">
      <w:pPr>
        <w:spacing w:after="0" w:line="240" w:lineRule="auto"/>
        <w:rPr>
          <w:rFonts w:ascii="Arial" w:eastAsia="Times New Roman" w:hAnsi="Arial" w:cs="Arial"/>
          <w:b/>
          <w:bCs/>
          <w:color w:val="000000"/>
          <w:sz w:val="20"/>
          <w:szCs w:val="20"/>
          <w:lang w:eastAsia="en-GB"/>
        </w:rPr>
      </w:pPr>
    </w:p>
    <w:p w:rsidR="00CF3659" w:rsidRPr="00CF3659" w:rsidRDefault="00CF3659" w:rsidP="0098399D">
      <w:pPr>
        <w:spacing w:after="0" w:line="240" w:lineRule="auto"/>
        <w:rPr>
          <w:rFonts w:ascii="Arial" w:eastAsia="Times New Roman" w:hAnsi="Arial" w:cs="Arial"/>
          <w:b/>
          <w:bCs/>
          <w:color w:val="000000"/>
          <w:sz w:val="20"/>
          <w:szCs w:val="20"/>
          <w:lang w:eastAsia="en-GB"/>
        </w:rPr>
      </w:pPr>
      <w:r w:rsidRPr="00CF3659">
        <w:rPr>
          <w:rFonts w:ascii="Arial" w:eastAsia="Times New Roman" w:hAnsi="Arial" w:cs="Arial"/>
          <w:b/>
          <w:bCs/>
          <w:color w:val="000000"/>
          <w:sz w:val="20"/>
          <w:szCs w:val="20"/>
          <w:lang w:eastAsia="en-GB"/>
        </w:rPr>
        <w:t>Comments provided by:</w:t>
      </w:r>
    </w:p>
    <w:p w:rsidR="00CF3659" w:rsidRPr="00CF3659" w:rsidRDefault="00CF3659" w:rsidP="0098399D">
      <w:pPr>
        <w:spacing w:after="0" w:line="240" w:lineRule="auto"/>
        <w:rPr>
          <w:rFonts w:ascii="Arial" w:eastAsia="Times New Roman" w:hAnsi="Arial" w:cs="Arial"/>
          <w:b/>
          <w:bCs/>
          <w:color w:val="000000"/>
          <w:sz w:val="20"/>
          <w:szCs w:val="20"/>
          <w:lang w:eastAsia="en-GB"/>
        </w:rPr>
      </w:pPr>
    </w:p>
    <w:tbl>
      <w:tblPr>
        <w:tblW w:w="12578" w:type="dxa"/>
        <w:tblInd w:w="-4" w:type="dxa"/>
        <w:tblLayout w:type="fixed"/>
        <w:tblLook w:val="04A0" w:firstRow="1" w:lastRow="0" w:firstColumn="1" w:lastColumn="0" w:noHBand="0" w:noVBand="1"/>
      </w:tblPr>
      <w:tblGrid>
        <w:gridCol w:w="2834"/>
        <w:gridCol w:w="4253"/>
        <w:gridCol w:w="5491"/>
      </w:tblGrid>
      <w:tr w:rsidR="001101DA" w:rsidRPr="00B77DA5" w:rsidTr="006805CC">
        <w:trPr>
          <w:trHeight w:val="247"/>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1101DA" w:rsidRPr="00E54758" w:rsidRDefault="001101DA" w:rsidP="00A4528A">
            <w:pPr>
              <w:spacing w:after="0" w:line="240" w:lineRule="auto"/>
              <w:rPr>
                <w:rFonts w:ascii="Arial" w:eastAsia="Times New Roman" w:hAnsi="Arial" w:cs="Arial"/>
                <w:color w:val="000000"/>
                <w:sz w:val="20"/>
                <w:szCs w:val="20"/>
                <w:lang w:eastAsia="en-GB"/>
              </w:rPr>
            </w:pPr>
            <w:r w:rsidRPr="00E54758">
              <w:rPr>
                <w:rFonts w:ascii="Arial" w:eastAsia="Times New Roman" w:hAnsi="Arial" w:cs="Arial"/>
                <w:color w:val="000000"/>
                <w:sz w:val="20"/>
                <w:szCs w:val="20"/>
                <w:lang w:eastAsia="en-GB"/>
              </w:rPr>
              <w:t>Name:</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1101DA" w:rsidRPr="00E54758" w:rsidRDefault="001101DA" w:rsidP="00A4528A">
            <w:pPr>
              <w:spacing w:after="0" w:line="240" w:lineRule="auto"/>
              <w:rPr>
                <w:rFonts w:ascii="Arial" w:eastAsia="Times New Roman" w:hAnsi="Arial" w:cs="Arial"/>
                <w:color w:val="000000"/>
                <w:sz w:val="20"/>
                <w:szCs w:val="20"/>
                <w:lang w:eastAsia="en-GB"/>
              </w:rPr>
            </w:pPr>
            <w:r w:rsidRPr="00E54758">
              <w:rPr>
                <w:rFonts w:ascii="Arial" w:eastAsia="Times New Roman" w:hAnsi="Arial" w:cs="Arial"/>
                <w:color w:val="000000"/>
                <w:sz w:val="20"/>
                <w:szCs w:val="20"/>
                <w:lang w:eastAsia="en-GB"/>
              </w:rPr>
              <w:t> </w:t>
            </w:r>
          </w:p>
        </w:tc>
        <w:tc>
          <w:tcPr>
            <w:tcW w:w="5491" w:type="dxa"/>
            <w:tcBorders>
              <w:top w:val="nil"/>
              <w:left w:val="single" w:sz="4" w:space="0" w:color="auto"/>
              <w:bottom w:val="nil"/>
              <w:right w:val="nil"/>
            </w:tcBorders>
            <w:shd w:val="clear" w:color="auto" w:fill="auto"/>
            <w:noWrap/>
            <w:vAlign w:val="bottom"/>
            <w:hideMark/>
          </w:tcPr>
          <w:p w:rsidR="001101DA" w:rsidRPr="00E54758" w:rsidRDefault="001101DA" w:rsidP="00A4528A">
            <w:pPr>
              <w:spacing w:after="0" w:line="240" w:lineRule="auto"/>
              <w:rPr>
                <w:rFonts w:ascii="Arial" w:eastAsia="Times New Roman" w:hAnsi="Arial" w:cs="Arial"/>
                <w:color w:val="000000"/>
                <w:sz w:val="20"/>
                <w:szCs w:val="20"/>
                <w:lang w:eastAsia="en-GB"/>
              </w:rPr>
            </w:pPr>
          </w:p>
        </w:tc>
      </w:tr>
      <w:tr w:rsidR="001101DA" w:rsidRPr="00B77DA5" w:rsidTr="006805CC">
        <w:trPr>
          <w:trHeight w:val="247"/>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1101DA" w:rsidRPr="00E54758" w:rsidRDefault="001101DA" w:rsidP="00A4528A">
            <w:pPr>
              <w:spacing w:after="0" w:line="240" w:lineRule="auto"/>
              <w:rPr>
                <w:rFonts w:ascii="Arial" w:eastAsia="Times New Roman" w:hAnsi="Arial" w:cs="Arial"/>
                <w:color w:val="000000"/>
                <w:sz w:val="20"/>
                <w:szCs w:val="20"/>
                <w:lang w:eastAsia="en-GB"/>
              </w:rPr>
            </w:pPr>
            <w:r w:rsidRPr="00E54758">
              <w:rPr>
                <w:rFonts w:ascii="Arial" w:eastAsia="Times New Roman" w:hAnsi="Arial" w:cs="Arial"/>
                <w:color w:val="000000"/>
                <w:sz w:val="20"/>
                <w:szCs w:val="20"/>
                <w:lang w:eastAsia="en-GB"/>
              </w:rPr>
              <w:t>Organization:</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1101DA" w:rsidRPr="00E54758" w:rsidRDefault="001101DA" w:rsidP="00A4528A">
            <w:pPr>
              <w:spacing w:after="0" w:line="240" w:lineRule="auto"/>
              <w:rPr>
                <w:rFonts w:ascii="Arial" w:eastAsia="Times New Roman" w:hAnsi="Arial" w:cs="Arial"/>
                <w:color w:val="000000"/>
                <w:sz w:val="20"/>
                <w:szCs w:val="20"/>
                <w:lang w:eastAsia="en-GB"/>
              </w:rPr>
            </w:pPr>
            <w:r w:rsidRPr="00E54758">
              <w:rPr>
                <w:rFonts w:ascii="Arial" w:eastAsia="Times New Roman" w:hAnsi="Arial" w:cs="Arial"/>
                <w:color w:val="000000"/>
                <w:sz w:val="20"/>
                <w:szCs w:val="20"/>
                <w:lang w:eastAsia="en-GB"/>
              </w:rPr>
              <w:t> </w:t>
            </w:r>
          </w:p>
        </w:tc>
        <w:tc>
          <w:tcPr>
            <w:tcW w:w="5491" w:type="dxa"/>
            <w:tcBorders>
              <w:top w:val="nil"/>
              <w:left w:val="single" w:sz="4" w:space="0" w:color="auto"/>
              <w:bottom w:val="nil"/>
              <w:right w:val="nil"/>
            </w:tcBorders>
            <w:shd w:val="clear" w:color="auto" w:fill="auto"/>
            <w:noWrap/>
            <w:vAlign w:val="bottom"/>
            <w:hideMark/>
          </w:tcPr>
          <w:p w:rsidR="001101DA" w:rsidRPr="00E54758" w:rsidRDefault="001101DA" w:rsidP="00A4528A">
            <w:pPr>
              <w:spacing w:after="0" w:line="240" w:lineRule="auto"/>
              <w:rPr>
                <w:rFonts w:ascii="Arial" w:eastAsia="Times New Roman" w:hAnsi="Arial" w:cs="Arial"/>
                <w:color w:val="000000"/>
                <w:sz w:val="20"/>
                <w:szCs w:val="20"/>
                <w:lang w:eastAsia="en-GB"/>
              </w:rPr>
            </w:pPr>
          </w:p>
        </w:tc>
      </w:tr>
      <w:tr w:rsidR="006805CC" w:rsidRPr="00B77DA5" w:rsidTr="006805CC">
        <w:trPr>
          <w:trHeight w:val="247"/>
        </w:trPr>
        <w:tc>
          <w:tcPr>
            <w:tcW w:w="2834" w:type="dxa"/>
            <w:tcBorders>
              <w:top w:val="single" w:sz="4" w:space="0" w:color="auto"/>
              <w:left w:val="single" w:sz="4" w:space="0" w:color="auto"/>
              <w:bottom w:val="single" w:sz="4" w:space="0" w:color="auto"/>
              <w:right w:val="single" w:sz="4" w:space="0" w:color="auto"/>
            </w:tcBorders>
            <w:shd w:val="clear" w:color="auto" w:fill="auto"/>
          </w:tcPr>
          <w:p w:rsidR="006805CC" w:rsidRDefault="006805CC" w:rsidP="00A4528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Stakeholder category (social, environmental or economic)</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6805CC" w:rsidRPr="00E54758" w:rsidRDefault="006805CC" w:rsidP="00A4528A">
            <w:pPr>
              <w:spacing w:after="0" w:line="240" w:lineRule="auto"/>
              <w:rPr>
                <w:rFonts w:ascii="Arial" w:eastAsia="Times New Roman" w:hAnsi="Arial" w:cs="Arial"/>
                <w:color w:val="000000"/>
                <w:sz w:val="20"/>
                <w:szCs w:val="20"/>
                <w:lang w:eastAsia="en-GB"/>
              </w:rPr>
            </w:pPr>
          </w:p>
        </w:tc>
        <w:tc>
          <w:tcPr>
            <w:tcW w:w="5491" w:type="dxa"/>
            <w:tcBorders>
              <w:top w:val="nil"/>
              <w:left w:val="single" w:sz="4" w:space="0" w:color="auto"/>
              <w:bottom w:val="nil"/>
              <w:right w:val="nil"/>
            </w:tcBorders>
            <w:shd w:val="clear" w:color="auto" w:fill="auto"/>
            <w:noWrap/>
            <w:vAlign w:val="bottom"/>
          </w:tcPr>
          <w:p w:rsidR="006805CC" w:rsidRPr="00E54758" w:rsidRDefault="006805CC" w:rsidP="00A4528A">
            <w:pPr>
              <w:spacing w:after="0" w:line="240" w:lineRule="auto"/>
              <w:rPr>
                <w:rFonts w:ascii="Arial" w:eastAsia="Times New Roman" w:hAnsi="Arial" w:cs="Arial"/>
                <w:color w:val="000000"/>
                <w:sz w:val="20"/>
                <w:szCs w:val="20"/>
                <w:lang w:eastAsia="en-GB"/>
              </w:rPr>
            </w:pPr>
          </w:p>
        </w:tc>
      </w:tr>
      <w:tr w:rsidR="00FE2D90" w:rsidRPr="00B77DA5" w:rsidTr="006805CC">
        <w:trPr>
          <w:trHeight w:val="247"/>
        </w:trPr>
        <w:tc>
          <w:tcPr>
            <w:tcW w:w="2834" w:type="dxa"/>
            <w:tcBorders>
              <w:top w:val="single" w:sz="4" w:space="0" w:color="auto"/>
              <w:left w:val="single" w:sz="4" w:space="0" w:color="auto"/>
              <w:bottom w:val="single" w:sz="4" w:space="0" w:color="auto"/>
              <w:right w:val="single" w:sz="4" w:space="0" w:color="auto"/>
            </w:tcBorders>
            <w:shd w:val="clear" w:color="auto" w:fill="auto"/>
          </w:tcPr>
          <w:p w:rsidR="00FE2D90" w:rsidRPr="00E54758" w:rsidRDefault="00FE2D90" w:rsidP="00A4528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Country:</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E2D90" w:rsidRPr="00E54758" w:rsidRDefault="00FE2D90" w:rsidP="00A4528A">
            <w:pPr>
              <w:spacing w:after="0" w:line="240" w:lineRule="auto"/>
              <w:rPr>
                <w:rFonts w:ascii="Arial" w:eastAsia="Times New Roman" w:hAnsi="Arial" w:cs="Arial"/>
                <w:color w:val="000000"/>
                <w:sz w:val="20"/>
                <w:szCs w:val="20"/>
                <w:lang w:eastAsia="en-GB"/>
              </w:rPr>
            </w:pPr>
          </w:p>
        </w:tc>
        <w:tc>
          <w:tcPr>
            <w:tcW w:w="5491" w:type="dxa"/>
            <w:tcBorders>
              <w:top w:val="nil"/>
              <w:left w:val="single" w:sz="4" w:space="0" w:color="auto"/>
              <w:bottom w:val="nil"/>
              <w:right w:val="nil"/>
            </w:tcBorders>
            <w:shd w:val="clear" w:color="auto" w:fill="auto"/>
            <w:noWrap/>
            <w:vAlign w:val="bottom"/>
          </w:tcPr>
          <w:p w:rsidR="00FE2D90" w:rsidRPr="00E54758" w:rsidRDefault="00FE2D90" w:rsidP="00A4528A">
            <w:pPr>
              <w:spacing w:after="0" w:line="240" w:lineRule="auto"/>
              <w:rPr>
                <w:rFonts w:ascii="Arial" w:eastAsia="Times New Roman" w:hAnsi="Arial" w:cs="Arial"/>
                <w:color w:val="000000"/>
                <w:sz w:val="20"/>
                <w:szCs w:val="20"/>
                <w:lang w:eastAsia="en-GB"/>
              </w:rPr>
            </w:pPr>
          </w:p>
        </w:tc>
      </w:tr>
      <w:tr w:rsidR="001101DA" w:rsidRPr="00B77DA5" w:rsidTr="006805CC">
        <w:trPr>
          <w:trHeight w:val="247"/>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1101DA" w:rsidRPr="00E54758" w:rsidRDefault="001101DA" w:rsidP="00A4528A">
            <w:pPr>
              <w:spacing w:after="0" w:line="240" w:lineRule="auto"/>
              <w:rPr>
                <w:rFonts w:ascii="Arial" w:eastAsia="Times New Roman" w:hAnsi="Arial" w:cs="Arial"/>
                <w:color w:val="000000"/>
                <w:sz w:val="20"/>
                <w:szCs w:val="20"/>
                <w:lang w:eastAsia="en-GB"/>
              </w:rPr>
            </w:pPr>
            <w:r w:rsidRPr="00E54758">
              <w:rPr>
                <w:rFonts w:ascii="Arial" w:eastAsia="Times New Roman" w:hAnsi="Arial" w:cs="Arial"/>
                <w:color w:val="000000"/>
                <w:sz w:val="20"/>
                <w:szCs w:val="20"/>
                <w:lang w:eastAsia="en-GB"/>
              </w:rPr>
              <w:t>Phone:</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1101DA" w:rsidRPr="00E54758" w:rsidRDefault="001101DA" w:rsidP="00A4528A">
            <w:pPr>
              <w:spacing w:after="0" w:line="240" w:lineRule="auto"/>
              <w:rPr>
                <w:rFonts w:ascii="Arial" w:eastAsia="Times New Roman" w:hAnsi="Arial" w:cs="Arial"/>
                <w:color w:val="000000"/>
                <w:sz w:val="20"/>
                <w:szCs w:val="20"/>
                <w:lang w:eastAsia="en-GB"/>
              </w:rPr>
            </w:pPr>
            <w:r w:rsidRPr="00E54758">
              <w:rPr>
                <w:rFonts w:ascii="Arial" w:eastAsia="Times New Roman" w:hAnsi="Arial" w:cs="Arial"/>
                <w:color w:val="000000"/>
                <w:sz w:val="20"/>
                <w:szCs w:val="20"/>
                <w:lang w:eastAsia="en-GB"/>
              </w:rPr>
              <w:t> </w:t>
            </w:r>
          </w:p>
        </w:tc>
        <w:tc>
          <w:tcPr>
            <w:tcW w:w="5491" w:type="dxa"/>
            <w:tcBorders>
              <w:top w:val="nil"/>
              <w:left w:val="single" w:sz="4" w:space="0" w:color="auto"/>
              <w:bottom w:val="nil"/>
              <w:right w:val="nil"/>
            </w:tcBorders>
            <w:shd w:val="clear" w:color="auto" w:fill="auto"/>
            <w:noWrap/>
            <w:vAlign w:val="bottom"/>
            <w:hideMark/>
          </w:tcPr>
          <w:p w:rsidR="001101DA" w:rsidRPr="00E54758" w:rsidRDefault="001101DA" w:rsidP="00A4528A">
            <w:pPr>
              <w:spacing w:after="0" w:line="240" w:lineRule="auto"/>
              <w:rPr>
                <w:rFonts w:ascii="Arial" w:eastAsia="Times New Roman" w:hAnsi="Arial" w:cs="Arial"/>
                <w:color w:val="000000"/>
                <w:sz w:val="20"/>
                <w:szCs w:val="20"/>
                <w:lang w:eastAsia="en-GB"/>
              </w:rPr>
            </w:pPr>
          </w:p>
        </w:tc>
      </w:tr>
      <w:tr w:rsidR="001101DA" w:rsidRPr="00B77DA5" w:rsidTr="006805CC">
        <w:trPr>
          <w:trHeight w:val="247"/>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1101DA" w:rsidRPr="00E54758" w:rsidRDefault="001101DA" w:rsidP="00A4528A">
            <w:pPr>
              <w:spacing w:after="0" w:line="240" w:lineRule="auto"/>
              <w:rPr>
                <w:rFonts w:ascii="Arial" w:eastAsia="Times New Roman" w:hAnsi="Arial" w:cs="Arial"/>
                <w:color w:val="000000"/>
                <w:sz w:val="20"/>
                <w:szCs w:val="20"/>
                <w:lang w:eastAsia="en-GB"/>
              </w:rPr>
            </w:pPr>
            <w:r w:rsidRPr="00E54758">
              <w:rPr>
                <w:rFonts w:ascii="Arial" w:eastAsia="Times New Roman" w:hAnsi="Arial" w:cs="Arial"/>
                <w:color w:val="000000"/>
                <w:sz w:val="20"/>
                <w:szCs w:val="20"/>
                <w:lang w:eastAsia="en-GB"/>
              </w:rPr>
              <w:t>Email:</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1101DA" w:rsidRPr="00E54758" w:rsidRDefault="001101DA" w:rsidP="00A4528A">
            <w:pPr>
              <w:spacing w:after="0" w:line="240" w:lineRule="auto"/>
              <w:rPr>
                <w:rFonts w:ascii="Arial" w:eastAsia="Times New Roman" w:hAnsi="Arial" w:cs="Arial"/>
                <w:color w:val="000000"/>
                <w:sz w:val="20"/>
                <w:szCs w:val="20"/>
                <w:lang w:eastAsia="en-GB"/>
              </w:rPr>
            </w:pPr>
            <w:r w:rsidRPr="00E54758">
              <w:rPr>
                <w:rFonts w:ascii="Arial" w:eastAsia="Times New Roman" w:hAnsi="Arial" w:cs="Arial"/>
                <w:color w:val="000000"/>
                <w:sz w:val="20"/>
                <w:szCs w:val="20"/>
                <w:lang w:eastAsia="en-GB"/>
              </w:rPr>
              <w:t> </w:t>
            </w:r>
          </w:p>
        </w:tc>
        <w:tc>
          <w:tcPr>
            <w:tcW w:w="5491" w:type="dxa"/>
            <w:tcBorders>
              <w:top w:val="nil"/>
              <w:left w:val="single" w:sz="4" w:space="0" w:color="auto"/>
              <w:bottom w:val="nil"/>
              <w:right w:val="nil"/>
            </w:tcBorders>
            <w:shd w:val="clear" w:color="auto" w:fill="auto"/>
            <w:noWrap/>
            <w:vAlign w:val="bottom"/>
            <w:hideMark/>
          </w:tcPr>
          <w:p w:rsidR="001101DA" w:rsidRPr="00E54758" w:rsidRDefault="001101DA" w:rsidP="00A4528A">
            <w:pPr>
              <w:spacing w:after="0" w:line="240" w:lineRule="auto"/>
              <w:rPr>
                <w:rFonts w:ascii="Arial" w:eastAsia="Times New Roman" w:hAnsi="Arial" w:cs="Arial"/>
                <w:color w:val="000000"/>
                <w:sz w:val="20"/>
                <w:szCs w:val="20"/>
                <w:lang w:eastAsia="en-GB"/>
              </w:rPr>
            </w:pPr>
          </w:p>
        </w:tc>
      </w:tr>
      <w:tr w:rsidR="001101DA" w:rsidRPr="00B77DA5" w:rsidTr="006805CC">
        <w:trPr>
          <w:trHeight w:val="164"/>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1101DA" w:rsidRPr="00E54758" w:rsidRDefault="001101DA" w:rsidP="00FE2D90">
            <w:pPr>
              <w:spacing w:after="0" w:line="240" w:lineRule="auto"/>
              <w:rPr>
                <w:rFonts w:ascii="Arial" w:eastAsia="Times New Roman" w:hAnsi="Arial" w:cs="Arial"/>
                <w:color w:val="000000"/>
                <w:sz w:val="20"/>
                <w:szCs w:val="20"/>
                <w:lang w:eastAsia="en-GB"/>
              </w:rPr>
            </w:pPr>
            <w:r w:rsidRPr="00E54758">
              <w:rPr>
                <w:rFonts w:ascii="Arial" w:eastAsia="Times New Roman" w:hAnsi="Arial" w:cs="Arial"/>
                <w:color w:val="000000"/>
                <w:sz w:val="20"/>
                <w:szCs w:val="20"/>
                <w:lang w:eastAsia="en-GB"/>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1101DA" w:rsidRPr="00E54758" w:rsidRDefault="001101DA" w:rsidP="00A4528A">
            <w:pPr>
              <w:spacing w:after="0" w:line="240" w:lineRule="auto"/>
              <w:rPr>
                <w:rFonts w:ascii="Arial" w:eastAsia="Times New Roman" w:hAnsi="Arial" w:cs="Arial"/>
                <w:color w:val="000000"/>
                <w:sz w:val="20"/>
                <w:szCs w:val="20"/>
                <w:lang w:eastAsia="en-GB"/>
              </w:rPr>
            </w:pPr>
            <w:r w:rsidRPr="00E54758">
              <w:rPr>
                <w:rFonts w:ascii="Arial" w:eastAsia="Times New Roman" w:hAnsi="Arial" w:cs="Arial"/>
                <w:color w:val="000000"/>
                <w:sz w:val="20"/>
                <w:szCs w:val="20"/>
                <w:lang w:eastAsia="en-GB"/>
              </w:rPr>
              <w:t> </w:t>
            </w:r>
          </w:p>
        </w:tc>
        <w:tc>
          <w:tcPr>
            <w:tcW w:w="5491" w:type="dxa"/>
            <w:tcBorders>
              <w:top w:val="nil"/>
              <w:left w:val="single" w:sz="4" w:space="0" w:color="auto"/>
              <w:bottom w:val="nil"/>
              <w:right w:val="nil"/>
            </w:tcBorders>
            <w:shd w:val="clear" w:color="auto" w:fill="auto"/>
            <w:noWrap/>
            <w:vAlign w:val="bottom"/>
            <w:hideMark/>
          </w:tcPr>
          <w:p w:rsidR="001101DA" w:rsidRDefault="001101DA" w:rsidP="00A4528A">
            <w:pPr>
              <w:spacing w:after="0" w:line="240" w:lineRule="auto"/>
              <w:rPr>
                <w:rFonts w:ascii="Arial" w:eastAsia="Times New Roman" w:hAnsi="Arial" w:cs="Arial"/>
                <w:color w:val="000000"/>
                <w:sz w:val="20"/>
                <w:szCs w:val="20"/>
                <w:lang w:eastAsia="en-GB"/>
              </w:rPr>
            </w:pPr>
          </w:p>
          <w:p w:rsidR="001101DA" w:rsidRPr="00E54758" w:rsidRDefault="001101DA" w:rsidP="00A4528A">
            <w:pPr>
              <w:spacing w:after="0" w:line="240" w:lineRule="auto"/>
              <w:rPr>
                <w:rFonts w:ascii="Arial" w:eastAsia="Times New Roman" w:hAnsi="Arial" w:cs="Arial"/>
                <w:color w:val="000000"/>
                <w:sz w:val="20"/>
                <w:szCs w:val="20"/>
                <w:lang w:eastAsia="en-GB"/>
              </w:rPr>
            </w:pPr>
          </w:p>
        </w:tc>
      </w:tr>
    </w:tbl>
    <w:p w:rsidR="001101DA" w:rsidRPr="00CF3659" w:rsidRDefault="001101DA" w:rsidP="0098399D">
      <w:pPr>
        <w:spacing w:after="0" w:line="240" w:lineRule="auto"/>
        <w:rPr>
          <w:rFonts w:ascii="Arial" w:eastAsia="Times New Roman" w:hAnsi="Arial" w:cs="Arial"/>
          <w:bCs/>
          <w:color w:val="000000"/>
          <w:sz w:val="20"/>
          <w:szCs w:val="20"/>
          <w:lang w:eastAsia="en-GB"/>
        </w:rPr>
      </w:pPr>
    </w:p>
    <w:p w:rsidR="001101DA" w:rsidRPr="00CF3659" w:rsidRDefault="001101DA" w:rsidP="001101DA">
      <w:pPr>
        <w:pStyle w:val="Sansinterligne"/>
        <w:rPr>
          <w:rFonts w:ascii="Arial" w:eastAsia="Times New Roman" w:hAnsi="Arial" w:cs="Arial"/>
          <w:color w:val="000000"/>
          <w:sz w:val="20"/>
          <w:szCs w:val="20"/>
          <w:lang w:eastAsia="en-GB"/>
        </w:rPr>
      </w:pPr>
      <w:r w:rsidRPr="00CF3659">
        <w:rPr>
          <w:rFonts w:ascii="Arial" w:eastAsia="Times New Roman" w:hAnsi="Arial" w:cs="Arial"/>
          <w:bCs/>
          <w:color w:val="000000"/>
          <w:sz w:val="20"/>
          <w:szCs w:val="20"/>
          <w:lang w:eastAsia="en-GB"/>
        </w:rPr>
        <w:t xml:space="preserve">Comments shall be submitted to: </w:t>
      </w:r>
      <w:hyperlink r:id="rId7" w:history="1">
        <w:r w:rsidRPr="00195EB2">
          <w:rPr>
            <w:rStyle w:val="Lienhypertexte"/>
            <w:rFonts w:ascii="Arial" w:eastAsia="Times New Roman" w:hAnsi="Arial" w:cs="Arial"/>
            <w:bCs/>
            <w:sz w:val="20"/>
            <w:szCs w:val="20"/>
            <w:lang w:eastAsia="en-GB"/>
          </w:rPr>
          <w:t>iflindicators.comments@fsc.org</w:t>
        </w:r>
      </w:hyperlink>
      <w:r w:rsidRPr="00CF3659">
        <w:rPr>
          <w:rFonts w:ascii="Arial" w:eastAsia="Times New Roman" w:hAnsi="Arial" w:cs="Arial"/>
          <w:bCs/>
          <w:color w:val="000000"/>
          <w:sz w:val="20"/>
          <w:szCs w:val="20"/>
          <w:lang w:eastAsia="en-GB"/>
        </w:rPr>
        <w:t xml:space="preserve">  </w:t>
      </w:r>
      <w:r w:rsidR="00923048">
        <w:rPr>
          <w:rFonts w:ascii="Arial" w:eastAsia="Times New Roman" w:hAnsi="Arial" w:cs="Arial"/>
          <w:bCs/>
          <w:color w:val="000000"/>
          <w:sz w:val="20"/>
          <w:szCs w:val="20"/>
          <w:lang w:eastAsia="en-GB"/>
        </w:rPr>
        <w:t>before 2 July 2016</w:t>
      </w:r>
    </w:p>
    <w:p w:rsidR="00EC01C1" w:rsidRDefault="00EC01C1" w:rsidP="004A1BE5">
      <w:pPr>
        <w:tabs>
          <w:tab w:val="left" w:pos="3120"/>
          <w:tab w:val="left" w:pos="6879"/>
        </w:tabs>
        <w:spacing w:after="0" w:line="240" w:lineRule="auto"/>
        <w:ind w:left="104"/>
        <w:rPr>
          <w:rFonts w:ascii="Arial" w:eastAsia="Times New Roman" w:hAnsi="Arial" w:cs="Arial"/>
          <w:b/>
          <w:bCs/>
          <w:color w:val="000000"/>
          <w:sz w:val="20"/>
          <w:szCs w:val="20"/>
          <w:lang w:eastAsia="en-GB"/>
        </w:rPr>
      </w:pPr>
    </w:p>
    <w:p w:rsidR="00EC01C1" w:rsidRDefault="00EC01C1" w:rsidP="004A1BE5">
      <w:pPr>
        <w:tabs>
          <w:tab w:val="left" w:pos="3120"/>
          <w:tab w:val="left" w:pos="6879"/>
        </w:tabs>
        <w:spacing w:after="0" w:line="240" w:lineRule="auto"/>
        <w:ind w:left="104"/>
        <w:rPr>
          <w:rFonts w:ascii="Arial" w:eastAsia="Times New Roman" w:hAnsi="Arial" w:cs="Arial"/>
          <w:b/>
          <w:bCs/>
          <w:color w:val="000000"/>
          <w:sz w:val="20"/>
          <w:szCs w:val="20"/>
          <w:lang w:eastAsia="en-GB"/>
        </w:rPr>
      </w:pPr>
    </w:p>
    <w:p w:rsidR="00CF3659" w:rsidRPr="00CF3659" w:rsidRDefault="00CF3659" w:rsidP="004A1BE5">
      <w:pPr>
        <w:tabs>
          <w:tab w:val="left" w:pos="3120"/>
          <w:tab w:val="left" w:pos="6879"/>
        </w:tabs>
        <w:spacing w:after="0" w:line="240" w:lineRule="auto"/>
        <w:ind w:left="104"/>
        <w:rPr>
          <w:rFonts w:ascii="Arial" w:eastAsia="Times New Roman" w:hAnsi="Arial" w:cs="Arial"/>
          <w:color w:val="000000"/>
          <w:sz w:val="20"/>
          <w:szCs w:val="20"/>
          <w:lang w:eastAsia="en-GB"/>
        </w:rPr>
      </w:pPr>
      <w:r w:rsidRPr="00CF3659">
        <w:rPr>
          <w:rFonts w:ascii="Arial" w:eastAsia="Times New Roman" w:hAnsi="Arial" w:cs="Arial"/>
          <w:b/>
          <w:bCs/>
          <w:color w:val="000000"/>
          <w:sz w:val="20"/>
          <w:szCs w:val="20"/>
          <w:lang w:eastAsia="en-GB"/>
        </w:rPr>
        <w:lastRenderedPageBreak/>
        <w:tab/>
      </w:r>
      <w:r w:rsidRPr="00CF3659">
        <w:rPr>
          <w:rFonts w:ascii="Arial" w:eastAsia="Times New Roman" w:hAnsi="Arial" w:cs="Arial"/>
          <w:color w:val="000000"/>
          <w:sz w:val="20"/>
          <w:szCs w:val="20"/>
          <w:lang w:eastAsia="en-GB"/>
        </w:rPr>
        <w:tab/>
      </w:r>
    </w:p>
    <w:p w:rsidR="004A1BE5" w:rsidRDefault="004A1BE5" w:rsidP="006D685A">
      <w:pPr>
        <w:spacing w:after="0" w:line="240" w:lineRule="auto"/>
        <w:rPr>
          <w:rFonts w:ascii="Arial" w:eastAsia="Times New Roman" w:hAnsi="Arial" w:cs="Arial"/>
          <w:color w:val="000000"/>
          <w:sz w:val="20"/>
          <w:szCs w:val="20"/>
          <w:lang w:eastAsia="en-GB"/>
        </w:rPr>
      </w:pPr>
    </w:p>
    <w:p w:rsidR="00A7107E" w:rsidRPr="00CF3659" w:rsidRDefault="00A7107E" w:rsidP="006D685A">
      <w:pPr>
        <w:spacing w:after="0" w:line="240" w:lineRule="auto"/>
        <w:rPr>
          <w:rFonts w:ascii="Arial" w:eastAsia="Times New Roman" w:hAnsi="Arial" w:cs="Arial"/>
          <w:color w:val="000000"/>
          <w:sz w:val="20"/>
          <w:szCs w:val="20"/>
          <w:lang w:eastAsia="en-GB"/>
        </w:rPr>
      </w:pPr>
    </w:p>
    <w:tbl>
      <w:tblPr>
        <w:tblW w:w="13938"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9780"/>
        <w:gridCol w:w="1843"/>
        <w:gridCol w:w="1843"/>
      </w:tblGrid>
      <w:tr w:rsidR="00923048" w:rsidRPr="00CF3659" w:rsidTr="00923048">
        <w:trPr>
          <w:tblHeader/>
        </w:trPr>
        <w:tc>
          <w:tcPr>
            <w:tcW w:w="472" w:type="dxa"/>
            <w:shd w:val="clear" w:color="auto" w:fill="E0E0E0"/>
          </w:tcPr>
          <w:p w:rsidR="00923048" w:rsidRPr="00374F4C" w:rsidRDefault="00923048" w:rsidP="004A1BE5">
            <w:pPr>
              <w:keepLines/>
              <w:spacing w:before="100" w:after="60" w:line="190" w:lineRule="exact"/>
              <w:jc w:val="center"/>
              <w:rPr>
                <w:rFonts w:asciiTheme="majorHAnsi" w:hAnsiTheme="majorHAnsi" w:cs="Arial"/>
                <w:b/>
              </w:rPr>
            </w:pPr>
            <w:r w:rsidRPr="00374F4C">
              <w:rPr>
                <w:rFonts w:asciiTheme="majorHAnsi" w:hAnsiTheme="majorHAnsi" w:cs="Arial"/>
                <w:b/>
              </w:rPr>
              <w:t>P.</w:t>
            </w:r>
          </w:p>
        </w:tc>
        <w:tc>
          <w:tcPr>
            <w:tcW w:w="9780" w:type="dxa"/>
            <w:shd w:val="clear" w:color="auto" w:fill="E0E0E0"/>
            <w:tcMar>
              <w:left w:w="28" w:type="dxa"/>
              <w:right w:w="28" w:type="dxa"/>
            </w:tcMar>
          </w:tcPr>
          <w:p w:rsidR="00923048" w:rsidRPr="00374F4C" w:rsidRDefault="00923048" w:rsidP="004A1BE5">
            <w:pPr>
              <w:keepLines/>
              <w:spacing w:before="100" w:after="60" w:line="190" w:lineRule="exact"/>
              <w:jc w:val="center"/>
              <w:rPr>
                <w:rFonts w:asciiTheme="majorHAnsi" w:hAnsiTheme="majorHAnsi" w:cs="Arial"/>
                <w:b/>
              </w:rPr>
            </w:pPr>
            <w:r w:rsidRPr="00374F4C">
              <w:rPr>
                <w:rFonts w:asciiTheme="majorHAnsi" w:hAnsiTheme="majorHAnsi" w:cs="Arial"/>
                <w:b/>
              </w:rPr>
              <w:t xml:space="preserve">Reference to </w:t>
            </w:r>
            <w:r w:rsidRPr="00374F4C">
              <w:rPr>
                <w:rFonts w:asciiTheme="majorHAnsi" w:hAnsiTheme="majorHAnsi" w:cs="Arial"/>
                <w:b/>
                <w:bCs/>
                <w:lang w:val="en-US"/>
              </w:rPr>
              <w:t>FSC-STD-60-004 V1-1 EN</w:t>
            </w:r>
          </w:p>
          <w:p w:rsidR="00923048" w:rsidRPr="00374F4C" w:rsidRDefault="00923048" w:rsidP="004A1BE5">
            <w:pPr>
              <w:keepLines/>
              <w:spacing w:before="100" w:after="60" w:line="190" w:lineRule="exact"/>
              <w:jc w:val="center"/>
              <w:rPr>
                <w:rFonts w:asciiTheme="majorHAnsi" w:hAnsiTheme="majorHAnsi" w:cs="Arial"/>
                <w:b/>
              </w:rPr>
            </w:pPr>
          </w:p>
        </w:tc>
        <w:tc>
          <w:tcPr>
            <w:tcW w:w="1843" w:type="dxa"/>
            <w:shd w:val="clear" w:color="auto" w:fill="E0E0E0"/>
            <w:tcMar>
              <w:left w:w="28" w:type="dxa"/>
              <w:right w:w="28" w:type="dxa"/>
            </w:tcMar>
          </w:tcPr>
          <w:p w:rsidR="00B8153B" w:rsidRPr="00374F4C" w:rsidRDefault="00923048" w:rsidP="004A1BE5">
            <w:pPr>
              <w:keepLines/>
              <w:spacing w:before="100" w:after="60" w:line="190" w:lineRule="exact"/>
              <w:jc w:val="center"/>
              <w:rPr>
                <w:rFonts w:asciiTheme="majorHAnsi" w:hAnsiTheme="majorHAnsi" w:cs="Arial"/>
                <w:b/>
              </w:rPr>
            </w:pPr>
            <w:r w:rsidRPr="00374F4C">
              <w:rPr>
                <w:rFonts w:asciiTheme="majorHAnsi" w:hAnsiTheme="majorHAnsi" w:cs="Arial"/>
                <w:b/>
              </w:rPr>
              <w:t>Comment</w:t>
            </w:r>
          </w:p>
          <w:p w:rsidR="00923048" w:rsidRPr="00374F4C" w:rsidRDefault="00923048" w:rsidP="00887320">
            <w:pPr>
              <w:keepLines/>
              <w:spacing w:before="100" w:after="60" w:line="190" w:lineRule="exact"/>
              <w:jc w:val="center"/>
              <w:rPr>
                <w:rFonts w:asciiTheme="majorHAnsi" w:hAnsiTheme="majorHAnsi" w:cs="Arial"/>
                <w:bCs/>
              </w:rPr>
            </w:pPr>
            <w:r w:rsidRPr="00374F4C">
              <w:rPr>
                <w:rFonts w:asciiTheme="majorHAnsi" w:hAnsiTheme="majorHAnsi" w:cs="Arial"/>
                <w:b/>
              </w:rPr>
              <w:t xml:space="preserve"> </w:t>
            </w:r>
          </w:p>
        </w:tc>
        <w:tc>
          <w:tcPr>
            <w:tcW w:w="1843" w:type="dxa"/>
            <w:shd w:val="clear" w:color="auto" w:fill="E0E0E0"/>
          </w:tcPr>
          <w:p w:rsidR="00923048" w:rsidRPr="00EB42FA" w:rsidRDefault="00923048" w:rsidP="00923048">
            <w:pPr>
              <w:keepLines/>
              <w:spacing w:before="100" w:after="60" w:line="190" w:lineRule="exact"/>
              <w:jc w:val="center"/>
              <w:rPr>
                <w:b/>
              </w:rPr>
            </w:pPr>
            <w:r w:rsidRPr="00EB42FA">
              <w:rPr>
                <w:b/>
              </w:rPr>
              <w:t>Proposed change</w:t>
            </w:r>
          </w:p>
          <w:p w:rsidR="00923048" w:rsidRPr="00CF3659" w:rsidRDefault="00923048" w:rsidP="00923048">
            <w:pPr>
              <w:keepLines/>
              <w:spacing w:before="100" w:after="60" w:line="190" w:lineRule="exact"/>
              <w:jc w:val="center"/>
              <w:rPr>
                <w:rFonts w:ascii="Arial" w:hAnsi="Arial" w:cs="Arial"/>
                <w:b/>
                <w:sz w:val="20"/>
                <w:szCs w:val="20"/>
              </w:rPr>
            </w:pPr>
            <w:r w:rsidRPr="00EB42FA">
              <w:rPr>
                <w:bCs/>
                <w:sz w:val="16"/>
                <w:szCs w:val="16"/>
              </w:rPr>
              <w:t>Suggested new wording</w:t>
            </w:r>
          </w:p>
        </w:tc>
      </w:tr>
      <w:tr w:rsidR="00923048" w:rsidRPr="00CF3659" w:rsidTr="00923048">
        <w:tc>
          <w:tcPr>
            <w:tcW w:w="472" w:type="dxa"/>
          </w:tcPr>
          <w:p w:rsidR="00923048" w:rsidRPr="004D74B4" w:rsidRDefault="005F0C04" w:rsidP="005F0C04">
            <w:pPr>
              <w:pStyle w:val="Normallistbullets"/>
              <w:numPr>
                <w:ilvl w:val="0"/>
                <w:numId w:val="0"/>
              </w:numPr>
              <w:rPr>
                <w:rFonts w:eastAsia="Times New Roman"/>
                <w:sz w:val="20"/>
                <w:szCs w:val="20"/>
              </w:rPr>
            </w:pPr>
            <w:r w:rsidRPr="005F0C04">
              <w:t>10</w:t>
            </w:r>
          </w:p>
        </w:tc>
        <w:tc>
          <w:tcPr>
            <w:tcW w:w="9780" w:type="dxa"/>
            <w:tcMar>
              <w:left w:w="28" w:type="dxa"/>
              <w:right w:w="28" w:type="dxa"/>
            </w:tcMar>
          </w:tcPr>
          <w:tbl>
            <w:tblPr>
              <w:tblStyle w:val="Grilledutableau"/>
              <w:tblW w:w="9072" w:type="dxa"/>
              <w:jc w:val="center"/>
              <w:tblLayout w:type="fixed"/>
              <w:tblLook w:val="04A0" w:firstRow="1" w:lastRow="0" w:firstColumn="1" w:lastColumn="0" w:noHBand="0" w:noVBand="1"/>
            </w:tblPr>
            <w:tblGrid>
              <w:gridCol w:w="2235"/>
              <w:gridCol w:w="3164"/>
              <w:gridCol w:w="3673"/>
            </w:tblGrid>
            <w:tr w:rsidR="00923048" w:rsidRPr="009045A2" w:rsidTr="004A1BE5">
              <w:trPr>
                <w:tblHeader/>
                <w:jc w:val="center"/>
              </w:trPr>
              <w:tc>
                <w:tcPr>
                  <w:tcW w:w="2235" w:type="dxa"/>
                  <w:shd w:val="clear" w:color="auto" w:fill="CCCCCC"/>
                </w:tcPr>
                <w:p w:rsidR="00923048" w:rsidRPr="004D74B4" w:rsidRDefault="00923048" w:rsidP="0046441D">
                  <w:pPr>
                    <w:keepNext/>
                    <w:spacing w:before="120" w:after="120"/>
                    <w:outlineLvl w:val="1"/>
                    <w:rPr>
                      <w:rFonts w:eastAsia="Times New Roman" w:cs="Arial"/>
                      <w:sz w:val="20"/>
                      <w:szCs w:val="20"/>
                    </w:rPr>
                  </w:pPr>
                  <w:r w:rsidRPr="004D74B4">
                    <w:rPr>
                      <w:rFonts w:eastAsia="Times New Roman" w:cs="Arial"/>
                      <w:sz w:val="20"/>
                      <w:szCs w:val="20"/>
                    </w:rPr>
                    <w:t>Annex</w:t>
                  </w:r>
                </w:p>
              </w:tc>
              <w:tc>
                <w:tcPr>
                  <w:tcW w:w="3164" w:type="dxa"/>
                  <w:shd w:val="clear" w:color="auto" w:fill="CCCCCC"/>
                </w:tcPr>
                <w:p w:rsidR="00923048" w:rsidRPr="004D74B4" w:rsidRDefault="00923048" w:rsidP="0046441D">
                  <w:pPr>
                    <w:keepNext/>
                    <w:spacing w:before="120" w:after="120"/>
                    <w:outlineLvl w:val="1"/>
                    <w:rPr>
                      <w:rFonts w:eastAsia="Times New Roman" w:cs="Arial"/>
                      <w:sz w:val="20"/>
                      <w:szCs w:val="20"/>
                    </w:rPr>
                  </w:pPr>
                  <w:r w:rsidRPr="004D74B4">
                    <w:rPr>
                      <w:rFonts w:eastAsia="Times New Roman" w:cs="Arial"/>
                      <w:sz w:val="20"/>
                      <w:szCs w:val="20"/>
                    </w:rPr>
                    <w:t>Title</w:t>
                  </w:r>
                </w:p>
              </w:tc>
              <w:tc>
                <w:tcPr>
                  <w:tcW w:w="3673" w:type="dxa"/>
                  <w:shd w:val="clear" w:color="auto" w:fill="CCCCCC"/>
                </w:tcPr>
                <w:p w:rsidR="00923048" w:rsidRPr="004D74B4" w:rsidRDefault="00923048" w:rsidP="0046441D">
                  <w:pPr>
                    <w:keepNext/>
                    <w:spacing w:before="120" w:after="120"/>
                    <w:outlineLvl w:val="1"/>
                    <w:rPr>
                      <w:rFonts w:eastAsia="Times New Roman" w:cs="Arial"/>
                      <w:sz w:val="20"/>
                      <w:szCs w:val="20"/>
                    </w:rPr>
                  </w:pPr>
                  <w:r w:rsidRPr="004D74B4">
                    <w:rPr>
                      <w:rFonts w:eastAsia="Times New Roman" w:cs="Arial"/>
                      <w:sz w:val="20"/>
                      <w:szCs w:val="20"/>
                    </w:rPr>
                    <w:t>Application for Standard Developers</w:t>
                  </w:r>
                </w:p>
              </w:tc>
            </w:tr>
            <w:tr w:rsidR="00923048" w:rsidRPr="009045A2" w:rsidTr="004A1BE5">
              <w:trPr>
                <w:jc w:val="center"/>
              </w:trPr>
              <w:tc>
                <w:tcPr>
                  <w:tcW w:w="2235" w:type="dxa"/>
                </w:tcPr>
                <w:p w:rsidR="00923048" w:rsidRPr="00AD3CC7" w:rsidRDefault="00923048" w:rsidP="0046441D">
                  <w:pPr>
                    <w:keepNext/>
                    <w:spacing w:before="120" w:after="120"/>
                    <w:outlineLvl w:val="1"/>
                    <w:rPr>
                      <w:rFonts w:eastAsia="Times New Roman" w:cs="Arial"/>
                      <w:sz w:val="20"/>
                      <w:szCs w:val="20"/>
                      <w:u w:val="single"/>
                    </w:rPr>
                  </w:pPr>
                  <w:r w:rsidRPr="00AD3CC7">
                    <w:rPr>
                      <w:rFonts w:eastAsia="Times New Roman" w:cs="Arial"/>
                      <w:color w:val="7030A0"/>
                      <w:sz w:val="20"/>
                      <w:szCs w:val="20"/>
                      <w:u w:val="single"/>
                    </w:rPr>
                    <w:t>Principle 9, Annex H</w:t>
                  </w:r>
                </w:p>
              </w:tc>
              <w:tc>
                <w:tcPr>
                  <w:tcW w:w="3164" w:type="dxa"/>
                </w:tcPr>
                <w:p w:rsidR="00923048" w:rsidRPr="00AD3CC7" w:rsidRDefault="00923048" w:rsidP="0046441D">
                  <w:pPr>
                    <w:keepNext/>
                    <w:spacing w:before="120" w:after="120"/>
                    <w:outlineLvl w:val="1"/>
                    <w:rPr>
                      <w:rFonts w:eastAsia="Times New Roman" w:cs="Arial"/>
                      <w:sz w:val="20"/>
                      <w:szCs w:val="20"/>
                      <w:u w:val="single"/>
                    </w:rPr>
                  </w:pPr>
                  <w:r w:rsidRPr="00AD3CC7">
                    <w:rPr>
                      <w:color w:val="7030A0"/>
                      <w:u w:val="single"/>
                    </w:rPr>
                    <w:t>Assessment of Intact Forest Landscape Core Areas</w:t>
                  </w:r>
                </w:p>
              </w:tc>
              <w:tc>
                <w:tcPr>
                  <w:tcW w:w="3673" w:type="dxa"/>
                </w:tcPr>
                <w:p w:rsidR="00923048" w:rsidRPr="00AD3CC7" w:rsidRDefault="00923048" w:rsidP="0046441D">
                  <w:pPr>
                    <w:keepNext/>
                    <w:spacing w:before="120" w:after="120"/>
                    <w:outlineLvl w:val="1"/>
                    <w:rPr>
                      <w:rFonts w:eastAsia="Times New Roman" w:cs="Arial"/>
                      <w:sz w:val="20"/>
                      <w:szCs w:val="20"/>
                      <w:u w:val="single"/>
                    </w:rPr>
                  </w:pPr>
                  <w:r w:rsidRPr="00AD3CC7">
                    <w:rPr>
                      <w:rFonts w:eastAsia="Times New Roman" w:cs="Arial"/>
                      <w:color w:val="7030A0"/>
                      <w:sz w:val="20"/>
                      <w:szCs w:val="20"/>
                      <w:u w:val="single"/>
                    </w:rPr>
                    <w:t xml:space="preserve">Standard Developers </w:t>
                  </w:r>
                  <w:r w:rsidRPr="00AD3CC7">
                    <w:rPr>
                      <w:rFonts w:eastAsia="Times New Roman" w:cs="Arial"/>
                      <w:b/>
                      <w:color w:val="7030A0"/>
                      <w:sz w:val="20"/>
                      <w:szCs w:val="20"/>
                      <w:u w:val="single"/>
                    </w:rPr>
                    <w:t>shall</w:t>
                  </w:r>
                  <w:r w:rsidRPr="00AD3CC7">
                    <w:rPr>
                      <w:rFonts w:eastAsia="Times New Roman" w:cs="Arial"/>
                      <w:color w:val="7030A0"/>
                      <w:sz w:val="20"/>
                      <w:szCs w:val="20"/>
                      <w:u w:val="single"/>
                    </w:rPr>
                    <w:t xml:space="preserve"> consider the following information when conducting an assessment of Intact Forest Landscapes at the national or eco-regional scale.  The outcome of this assessment should be nationally or eco-regionally appropriate indicators to identify and assess Intact Forest Landscapes and protect the vast majority of core areas.</w:t>
                  </w:r>
                </w:p>
              </w:tc>
            </w:tr>
          </w:tbl>
          <w:p w:rsidR="00923048" w:rsidRPr="0046441D" w:rsidRDefault="00923048" w:rsidP="008F5096">
            <w:pPr>
              <w:spacing w:before="120" w:after="120" w:line="240" w:lineRule="auto"/>
              <w:rPr>
                <w:rFonts w:ascii="Arial" w:eastAsia="Cambria" w:hAnsi="Arial" w:cs="Arial"/>
                <w:b/>
              </w:rPr>
            </w:pPr>
          </w:p>
        </w:tc>
        <w:tc>
          <w:tcPr>
            <w:tcW w:w="1843" w:type="dxa"/>
            <w:tcMar>
              <w:left w:w="28" w:type="dxa"/>
              <w:right w:w="28" w:type="dxa"/>
            </w:tcMar>
          </w:tcPr>
          <w:p w:rsidR="00923048" w:rsidRPr="00CF3659" w:rsidRDefault="00923048" w:rsidP="004A1BE5">
            <w:pPr>
              <w:keepLines/>
              <w:spacing w:before="100" w:after="60" w:line="190" w:lineRule="exact"/>
              <w:jc w:val="center"/>
              <w:rPr>
                <w:rFonts w:ascii="Arial" w:hAnsi="Arial" w:cs="Arial"/>
                <w:b/>
                <w:sz w:val="20"/>
                <w:szCs w:val="20"/>
              </w:rPr>
            </w:pPr>
          </w:p>
        </w:tc>
        <w:tc>
          <w:tcPr>
            <w:tcW w:w="1843" w:type="dxa"/>
          </w:tcPr>
          <w:p w:rsidR="00923048" w:rsidRPr="00CF3659" w:rsidRDefault="00923048" w:rsidP="004A1BE5">
            <w:pPr>
              <w:keepLines/>
              <w:spacing w:before="100" w:after="60" w:line="190" w:lineRule="exact"/>
              <w:jc w:val="center"/>
              <w:rPr>
                <w:rFonts w:ascii="Arial" w:hAnsi="Arial" w:cs="Arial"/>
                <w:b/>
                <w:sz w:val="20"/>
                <w:szCs w:val="20"/>
              </w:rPr>
            </w:pPr>
          </w:p>
        </w:tc>
      </w:tr>
      <w:tr w:rsidR="00923048" w:rsidRPr="00CF3659" w:rsidTr="00923048">
        <w:tc>
          <w:tcPr>
            <w:tcW w:w="472" w:type="dxa"/>
          </w:tcPr>
          <w:p w:rsidR="00923048" w:rsidRPr="005F0C04" w:rsidRDefault="00923048" w:rsidP="00621253">
            <w:pPr>
              <w:pStyle w:val="Principle"/>
              <w:rPr>
                <w:b w:val="0"/>
              </w:rPr>
            </w:pPr>
            <w:r w:rsidRPr="005F0C04">
              <w:rPr>
                <w:b w:val="0"/>
              </w:rPr>
              <w:t>24</w:t>
            </w:r>
          </w:p>
        </w:tc>
        <w:tc>
          <w:tcPr>
            <w:tcW w:w="9780" w:type="dxa"/>
            <w:tcMar>
              <w:left w:w="28" w:type="dxa"/>
              <w:right w:w="28" w:type="dxa"/>
            </w:tcMar>
          </w:tcPr>
          <w:p w:rsidR="00923048" w:rsidRPr="00A67420" w:rsidRDefault="00923048" w:rsidP="00621253">
            <w:pPr>
              <w:pStyle w:val="Principle"/>
            </w:pPr>
            <w:r w:rsidRPr="00A67420">
              <w:t xml:space="preserve">PRINCIPLE 3: </w:t>
            </w:r>
            <w:r w:rsidRPr="00813D95">
              <w:rPr>
                <w:i/>
              </w:rPr>
              <w:t>INDIGENOUS PEOPLES’</w:t>
            </w:r>
            <w:r w:rsidRPr="00A67420">
              <w:t>* RIGHTS</w:t>
            </w:r>
          </w:p>
          <w:p w:rsidR="00923048" w:rsidRPr="00A67420" w:rsidRDefault="00923048" w:rsidP="00111A88">
            <w:pPr>
              <w:pStyle w:val="ISDBody"/>
            </w:pPr>
            <w:r w:rsidRPr="00A67420">
              <w:t xml:space="preserve">Standard Developers </w:t>
            </w:r>
            <w:r w:rsidRPr="00A67420">
              <w:rPr>
                <w:i/>
              </w:rPr>
              <w:t>shall*</w:t>
            </w:r>
            <w:r w:rsidRPr="00A67420">
              <w:t xml:space="preserve"> develop a methodology to implement </w:t>
            </w:r>
            <w:r w:rsidRPr="00A67420">
              <w:rPr>
                <w:i/>
              </w:rPr>
              <w:t>culturally appropriate</w:t>
            </w:r>
            <w:r w:rsidRPr="00A67420">
              <w:t xml:space="preserve">* approaches to identify and document the rights and obligations of </w:t>
            </w:r>
            <w:r>
              <w:rPr>
                <w:i/>
              </w:rPr>
              <w:t>I</w:t>
            </w:r>
            <w:r w:rsidRPr="00A67420">
              <w:rPr>
                <w:i/>
              </w:rPr>
              <w:t xml:space="preserve">ndigenous </w:t>
            </w:r>
            <w:r>
              <w:rPr>
                <w:i/>
              </w:rPr>
              <w:t>P</w:t>
            </w:r>
            <w:r w:rsidRPr="00A67420">
              <w:rPr>
                <w:i/>
              </w:rPr>
              <w:t>eoples</w:t>
            </w:r>
            <w:r w:rsidRPr="00A67420">
              <w:t xml:space="preserve">* </w:t>
            </w:r>
            <w:r>
              <w:t xml:space="preserve">following the requirements of </w:t>
            </w:r>
            <w:r w:rsidRPr="00AD7B45">
              <w:rPr>
                <w:i/>
              </w:rPr>
              <w:t>Criterion</w:t>
            </w:r>
            <w:r>
              <w:t xml:space="preserve">* 7.6 (Indicator 3.1.2).  </w:t>
            </w:r>
            <w:r w:rsidRPr="00AD3CC7">
              <w:rPr>
                <w:color w:val="7030A0"/>
                <w:u w:val="single"/>
              </w:rPr>
              <w:t xml:space="preserve">This will include approaches to identify </w:t>
            </w:r>
            <w:r w:rsidRPr="00AD3CC7">
              <w:rPr>
                <w:i/>
                <w:color w:val="7030A0"/>
                <w:u w:val="single"/>
              </w:rPr>
              <w:t>Indigenous Cultural Landscapes</w:t>
            </w:r>
            <w:r w:rsidRPr="00AD3CC7">
              <w:rPr>
                <w:color w:val="7030A0"/>
                <w:u w:val="single"/>
              </w:rPr>
              <w:t xml:space="preserve">* and the values that the </w:t>
            </w:r>
            <w:r w:rsidRPr="00AD3CC7">
              <w:rPr>
                <w:i/>
                <w:color w:val="7030A0"/>
                <w:u w:val="single"/>
              </w:rPr>
              <w:t>Indigenous Peoples</w:t>
            </w:r>
            <w:r w:rsidRPr="00AD3CC7">
              <w:rPr>
                <w:color w:val="7030A0"/>
                <w:u w:val="single"/>
              </w:rPr>
              <w:t xml:space="preserve">* have for different parts of </w:t>
            </w:r>
            <w:r w:rsidRPr="00AD3CC7">
              <w:rPr>
                <w:i/>
                <w:color w:val="7030A0"/>
                <w:u w:val="single"/>
              </w:rPr>
              <w:t xml:space="preserve">Intact Forest Landscapes* </w:t>
            </w:r>
            <w:r w:rsidRPr="00AD3CC7">
              <w:rPr>
                <w:color w:val="7030A0"/>
                <w:u w:val="single"/>
              </w:rPr>
              <w:t>(</w:t>
            </w:r>
            <w:r w:rsidRPr="00AD3CC7">
              <w:rPr>
                <w:i/>
                <w:color w:val="7030A0"/>
                <w:u w:val="single"/>
              </w:rPr>
              <w:t xml:space="preserve">Criteria* </w:t>
            </w:r>
            <w:r w:rsidRPr="00AD3CC7">
              <w:rPr>
                <w:color w:val="7030A0"/>
                <w:u w:val="single"/>
              </w:rPr>
              <w:t>3.1)</w:t>
            </w:r>
            <w:r w:rsidRPr="00AD3CC7">
              <w:rPr>
                <w:i/>
                <w:color w:val="7030A0"/>
                <w:u w:val="single"/>
              </w:rPr>
              <w:t xml:space="preserve"> </w:t>
            </w:r>
            <w:r w:rsidRPr="00AD3CC7">
              <w:rPr>
                <w:color w:val="7030A0"/>
                <w:u w:val="single"/>
              </w:rPr>
              <w:t xml:space="preserve">including sites which are of special cultural, ecological, economic, religious or spiritual significance and for which these </w:t>
            </w:r>
            <w:r w:rsidRPr="00AD3CC7">
              <w:rPr>
                <w:i/>
                <w:color w:val="7030A0"/>
                <w:u w:val="single"/>
              </w:rPr>
              <w:t>Indigenous Peoples</w:t>
            </w:r>
            <w:r w:rsidRPr="00AD3CC7">
              <w:rPr>
                <w:color w:val="7030A0"/>
                <w:u w:val="single"/>
              </w:rPr>
              <w:t xml:space="preserve">* hold </w:t>
            </w:r>
            <w:r w:rsidRPr="00AD3CC7">
              <w:rPr>
                <w:i/>
                <w:color w:val="7030A0"/>
                <w:u w:val="single"/>
              </w:rPr>
              <w:t>legal</w:t>
            </w:r>
            <w:r w:rsidRPr="00AD3CC7">
              <w:rPr>
                <w:color w:val="7030A0"/>
                <w:u w:val="single"/>
              </w:rPr>
              <w:t xml:space="preserve">* or </w:t>
            </w:r>
            <w:r w:rsidRPr="00AD3CC7">
              <w:rPr>
                <w:i/>
                <w:color w:val="7030A0"/>
                <w:u w:val="single"/>
              </w:rPr>
              <w:t>customary rights</w:t>
            </w:r>
            <w:r w:rsidRPr="00AD3CC7">
              <w:rPr>
                <w:color w:val="7030A0"/>
                <w:u w:val="single"/>
              </w:rPr>
              <w:t xml:space="preserve">* under </w:t>
            </w:r>
            <w:r w:rsidRPr="00AD3CC7">
              <w:rPr>
                <w:i/>
                <w:color w:val="7030A0"/>
                <w:u w:val="single"/>
              </w:rPr>
              <w:t>Criterion*</w:t>
            </w:r>
            <w:r w:rsidRPr="00AD3CC7">
              <w:rPr>
                <w:color w:val="7030A0"/>
                <w:u w:val="single"/>
              </w:rPr>
              <w:t xml:space="preserve"> 3.5</w:t>
            </w:r>
            <w:r w:rsidRPr="00AD3CC7">
              <w:rPr>
                <w:i/>
                <w:color w:val="7030A0"/>
                <w:u w:val="single"/>
              </w:rPr>
              <w:t>.</w:t>
            </w:r>
          </w:p>
          <w:p w:rsidR="00923048" w:rsidRPr="00115C0A" w:rsidRDefault="00923048" w:rsidP="00115C0A">
            <w:pPr>
              <w:pStyle w:val="ISDBody"/>
            </w:pPr>
            <w:r w:rsidRPr="00A67420">
              <w:t xml:space="preserve">In addition, the rights of isolation should be respected for </w:t>
            </w:r>
            <w:r w:rsidRPr="00A67420">
              <w:rPr>
                <w:i/>
              </w:rPr>
              <w:t>Indigenous Peoples</w:t>
            </w:r>
            <w:r w:rsidRPr="00A67420">
              <w:t>* that do not want to be contacted (e.g. Peru, Brazil)</w:t>
            </w:r>
            <w:r>
              <w:t xml:space="preserve"> through the development of a respective indicator (Indicator 3.1.2)</w:t>
            </w:r>
            <w:r w:rsidRPr="00A67420">
              <w:t>.</w:t>
            </w:r>
          </w:p>
        </w:tc>
        <w:tc>
          <w:tcPr>
            <w:tcW w:w="1843" w:type="dxa"/>
            <w:tcMar>
              <w:left w:w="28" w:type="dxa"/>
              <w:right w:w="28" w:type="dxa"/>
            </w:tcMar>
          </w:tcPr>
          <w:p w:rsidR="00923048" w:rsidRPr="00CF3659" w:rsidRDefault="00923048" w:rsidP="004A1BE5">
            <w:pPr>
              <w:keepLines/>
              <w:spacing w:before="100" w:after="60" w:line="190" w:lineRule="exact"/>
              <w:jc w:val="center"/>
              <w:rPr>
                <w:rFonts w:ascii="Arial" w:hAnsi="Arial" w:cs="Arial"/>
                <w:b/>
                <w:sz w:val="20"/>
                <w:szCs w:val="20"/>
              </w:rPr>
            </w:pPr>
          </w:p>
        </w:tc>
        <w:tc>
          <w:tcPr>
            <w:tcW w:w="1843" w:type="dxa"/>
          </w:tcPr>
          <w:p w:rsidR="00923048" w:rsidRPr="00CF3659" w:rsidRDefault="00923048" w:rsidP="004A1BE5">
            <w:pPr>
              <w:keepLines/>
              <w:spacing w:before="100" w:after="60" w:line="190" w:lineRule="exact"/>
              <w:jc w:val="center"/>
              <w:rPr>
                <w:rFonts w:ascii="Arial" w:hAnsi="Arial" w:cs="Arial"/>
                <w:b/>
                <w:sz w:val="20"/>
                <w:szCs w:val="20"/>
              </w:rPr>
            </w:pPr>
          </w:p>
        </w:tc>
      </w:tr>
      <w:tr w:rsidR="00923048" w:rsidRPr="00CF3659" w:rsidTr="00923048">
        <w:tc>
          <w:tcPr>
            <w:tcW w:w="472" w:type="dxa"/>
          </w:tcPr>
          <w:p w:rsidR="00923048" w:rsidRPr="00EB212D" w:rsidRDefault="00923048" w:rsidP="006430D2">
            <w:pPr>
              <w:rPr>
                <w:rFonts w:ascii="Arial" w:hAnsi="Arial" w:cs="Arial"/>
              </w:rPr>
            </w:pPr>
            <w:r w:rsidRPr="00EB212D">
              <w:rPr>
                <w:rFonts w:ascii="Arial" w:hAnsi="Arial" w:cs="Arial"/>
              </w:rPr>
              <w:lastRenderedPageBreak/>
              <w:t>25</w:t>
            </w:r>
          </w:p>
        </w:tc>
        <w:tc>
          <w:tcPr>
            <w:tcW w:w="9780" w:type="dxa"/>
            <w:tcMar>
              <w:left w:w="28" w:type="dxa"/>
              <w:right w:w="28" w:type="dxa"/>
            </w:tcMar>
          </w:tcPr>
          <w:p w:rsidR="00923048" w:rsidRPr="005F0C04" w:rsidRDefault="00923048" w:rsidP="005A74CB">
            <w:pPr>
              <w:pStyle w:val="Listenumros3"/>
            </w:pPr>
            <w:r w:rsidRPr="005F0C04">
              <w:t xml:space="preserve">The aspirations and goals of Indigenous Peoples* related to management activities; </w:t>
            </w:r>
            <w:r w:rsidRPr="005F0C04">
              <w:rPr>
                <w:color w:val="7030A0"/>
              </w:rPr>
              <w:t>and</w:t>
            </w:r>
          </w:p>
          <w:p w:rsidR="00923048" w:rsidRPr="00374F4C" w:rsidRDefault="00923048" w:rsidP="005A74CB">
            <w:pPr>
              <w:pStyle w:val="Listenumros3"/>
              <w:rPr>
                <w:color w:val="7030A0"/>
                <w:u w:val="single"/>
              </w:rPr>
            </w:pPr>
            <w:r w:rsidRPr="00374F4C">
              <w:rPr>
                <w:i/>
                <w:color w:val="7030A0"/>
                <w:u w:val="single"/>
              </w:rPr>
              <w:t>Indigenous Cultural Landscapes*</w:t>
            </w:r>
            <w:r w:rsidRPr="00374F4C">
              <w:rPr>
                <w:color w:val="7030A0"/>
                <w:u w:val="single"/>
              </w:rPr>
              <w:t xml:space="preserve"> and the values that the </w:t>
            </w:r>
            <w:r w:rsidRPr="00374F4C">
              <w:rPr>
                <w:i/>
                <w:color w:val="7030A0"/>
                <w:u w:val="single"/>
              </w:rPr>
              <w:t>Indigenous Peoples*</w:t>
            </w:r>
            <w:r w:rsidRPr="00374F4C">
              <w:rPr>
                <w:color w:val="7030A0"/>
                <w:u w:val="single"/>
              </w:rPr>
              <w:t xml:space="preserve"> have for different parts of the </w:t>
            </w:r>
            <w:r w:rsidRPr="00374F4C">
              <w:rPr>
                <w:i/>
                <w:color w:val="7030A0"/>
                <w:u w:val="single"/>
              </w:rPr>
              <w:t>Intact Forest Landscapes*</w:t>
            </w:r>
            <w:r w:rsidRPr="00374F4C">
              <w:rPr>
                <w:color w:val="7030A0"/>
                <w:u w:val="single"/>
              </w:rPr>
              <w:t xml:space="preserve"> are mapped.</w:t>
            </w:r>
          </w:p>
          <w:p w:rsidR="00923048" w:rsidRPr="00CF3659" w:rsidRDefault="00923048" w:rsidP="006430D2">
            <w:pPr>
              <w:keepLines/>
              <w:spacing w:before="100" w:after="60" w:line="190" w:lineRule="exact"/>
              <w:rPr>
                <w:rFonts w:ascii="Arial" w:hAnsi="Arial" w:cs="Arial"/>
                <w:b/>
                <w:sz w:val="20"/>
                <w:szCs w:val="20"/>
              </w:rPr>
            </w:pPr>
          </w:p>
        </w:tc>
        <w:tc>
          <w:tcPr>
            <w:tcW w:w="1843" w:type="dxa"/>
            <w:tcMar>
              <w:left w:w="28" w:type="dxa"/>
              <w:right w:w="28" w:type="dxa"/>
            </w:tcMar>
          </w:tcPr>
          <w:p w:rsidR="00923048" w:rsidRPr="00CF3659" w:rsidRDefault="00923048" w:rsidP="004A1BE5">
            <w:pPr>
              <w:keepLines/>
              <w:spacing w:before="100" w:after="60" w:line="190" w:lineRule="exact"/>
              <w:jc w:val="center"/>
              <w:rPr>
                <w:rFonts w:ascii="Arial" w:hAnsi="Arial" w:cs="Arial"/>
                <w:b/>
                <w:sz w:val="20"/>
                <w:szCs w:val="20"/>
              </w:rPr>
            </w:pPr>
          </w:p>
        </w:tc>
        <w:tc>
          <w:tcPr>
            <w:tcW w:w="1843" w:type="dxa"/>
          </w:tcPr>
          <w:p w:rsidR="00923048" w:rsidRPr="00CF3659" w:rsidRDefault="00923048" w:rsidP="004A1BE5">
            <w:pPr>
              <w:keepLines/>
              <w:spacing w:before="100" w:after="60" w:line="190" w:lineRule="exact"/>
              <w:jc w:val="center"/>
              <w:rPr>
                <w:rFonts w:ascii="Arial" w:hAnsi="Arial" w:cs="Arial"/>
                <w:b/>
                <w:sz w:val="20"/>
                <w:szCs w:val="20"/>
              </w:rPr>
            </w:pPr>
          </w:p>
        </w:tc>
      </w:tr>
      <w:tr w:rsidR="00923048" w:rsidRPr="00CF3659" w:rsidTr="00923048">
        <w:tc>
          <w:tcPr>
            <w:tcW w:w="472" w:type="dxa"/>
          </w:tcPr>
          <w:p w:rsidR="00923048" w:rsidRPr="00B37E53" w:rsidRDefault="00923048" w:rsidP="006430D2">
            <w:pPr>
              <w:rPr>
                <w:u w:val="single"/>
              </w:rPr>
            </w:pPr>
            <w:r w:rsidRPr="00EB212D">
              <w:rPr>
                <w:rFonts w:ascii="Arial" w:hAnsi="Arial" w:cs="Arial"/>
              </w:rPr>
              <w:t>25</w:t>
            </w:r>
          </w:p>
        </w:tc>
        <w:tc>
          <w:tcPr>
            <w:tcW w:w="9780" w:type="dxa"/>
            <w:tcMar>
              <w:left w:w="28" w:type="dxa"/>
              <w:right w:w="28" w:type="dxa"/>
            </w:tcMar>
          </w:tcPr>
          <w:p w:rsidR="00923048" w:rsidRPr="005F0C04" w:rsidRDefault="00923048" w:rsidP="00DA42F6">
            <w:pPr>
              <w:pStyle w:val="Listenumros3"/>
              <w:numPr>
                <w:ilvl w:val="0"/>
                <w:numId w:val="6"/>
              </w:numPr>
            </w:pPr>
            <w:r w:rsidRPr="005F0C04">
              <w:t xml:space="preserve">Informing the </w:t>
            </w:r>
            <w:r w:rsidRPr="005F0C04">
              <w:rPr>
                <w:i/>
              </w:rPr>
              <w:t>Indigenous Peoples*</w:t>
            </w:r>
            <w:r w:rsidRPr="005F0C04">
              <w:t xml:space="preserve"> of the value, in economic, social and environmental terms, of the resource over which they are considering delegation of control</w:t>
            </w:r>
            <w:r w:rsidRPr="005F0C04">
              <w:rPr>
                <w:color w:val="7030A0"/>
                <w:u w:val="single"/>
              </w:rPr>
              <w:t xml:space="preserve">, including </w:t>
            </w:r>
            <w:r w:rsidRPr="005F0C04">
              <w:rPr>
                <w:i/>
                <w:color w:val="7030A0"/>
                <w:u w:val="single"/>
              </w:rPr>
              <w:t>Intact Forest Landscapes* Core Areas*;</w:t>
            </w:r>
          </w:p>
          <w:p w:rsidR="00923048" w:rsidRPr="00CF3659" w:rsidRDefault="00923048" w:rsidP="006430D2">
            <w:pPr>
              <w:keepLines/>
              <w:spacing w:before="100" w:after="60" w:line="190" w:lineRule="exact"/>
              <w:rPr>
                <w:rFonts w:ascii="Arial" w:hAnsi="Arial" w:cs="Arial"/>
                <w:b/>
                <w:sz w:val="20"/>
                <w:szCs w:val="20"/>
              </w:rPr>
            </w:pPr>
          </w:p>
        </w:tc>
        <w:tc>
          <w:tcPr>
            <w:tcW w:w="1843" w:type="dxa"/>
            <w:tcMar>
              <w:left w:w="28" w:type="dxa"/>
              <w:right w:w="28" w:type="dxa"/>
            </w:tcMar>
          </w:tcPr>
          <w:p w:rsidR="00923048" w:rsidRPr="00CF3659" w:rsidRDefault="00923048" w:rsidP="004A1BE5">
            <w:pPr>
              <w:keepLines/>
              <w:spacing w:before="100" w:after="60" w:line="190" w:lineRule="exact"/>
              <w:jc w:val="center"/>
              <w:rPr>
                <w:rFonts w:ascii="Arial" w:hAnsi="Arial" w:cs="Arial"/>
                <w:b/>
                <w:sz w:val="20"/>
                <w:szCs w:val="20"/>
              </w:rPr>
            </w:pPr>
          </w:p>
        </w:tc>
        <w:tc>
          <w:tcPr>
            <w:tcW w:w="1843" w:type="dxa"/>
          </w:tcPr>
          <w:p w:rsidR="00923048" w:rsidRPr="00CF3659" w:rsidRDefault="00923048" w:rsidP="004A1BE5">
            <w:pPr>
              <w:keepLines/>
              <w:spacing w:before="100" w:after="60" w:line="190" w:lineRule="exact"/>
              <w:jc w:val="center"/>
              <w:rPr>
                <w:rFonts w:ascii="Arial" w:hAnsi="Arial" w:cs="Arial"/>
                <w:b/>
                <w:sz w:val="20"/>
                <w:szCs w:val="20"/>
              </w:rPr>
            </w:pPr>
          </w:p>
        </w:tc>
      </w:tr>
      <w:tr w:rsidR="00923048" w:rsidRPr="00CF3659" w:rsidTr="00923048">
        <w:tc>
          <w:tcPr>
            <w:tcW w:w="472" w:type="dxa"/>
          </w:tcPr>
          <w:p w:rsidR="00923048" w:rsidRPr="00EB212D" w:rsidRDefault="00923048" w:rsidP="006430D2">
            <w:pPr>
              <w:rPr>
                <w:rFonts w:ascii="Arial" w:hAnsi="Arial" w:cs="Arial"/>
              </w:rPr>
            </w:pPr>
            <w:r>
              <w:rPr>
                <w:rFonts w:ascii="Arial" w:hAnsi="Arial" w:cs="Arial"/>
              </w:rPr>
              <w:t>29</w:t>
            </w:r>
          </w:p>
        </w:tc>
        <w:tc>
          <w:tcPr>
            <w:tcW w:w="9780" w:type="dxa"/>
            <w:tcMar>
              <w:left w:w="28" w:type="dxa"/>
              <w:right w:w="28" w:type="dxa"/>
            </w:tcMar>
          </w:tcPr>
          <w:p w:rsidR="00923048" w:rsidRPr="00EB212D" w:rsidRDefault="00923048" w:rsidP="00EB212D">
            <w:pPr>
              <w:pStyle w:val="Paragraphedeliste"/>
              <w:rPr>
                <w:rFonts w:ascii="Arial" w:hAnsi="Arial" w:cs="Arial"/>
              </w:rPr>
            </w:pPr>
            <w:r w:rsidRPr="00EB212D">
              <w:rPr>
                <w:rFonts w:ascii="Arial" w:hAnsi="Arial" w:cs="Arial"/>
              </w:rPr>
              <w:t>4.2.4</w:t>
            </w:r>
            <w:r w:rsidRPr="00EB212D">
              <w:rPr>
                <w:rFonts w:ascii="Arial" w:hAnsi="Arial" w:cs="Arial"/>
              </w:rPr>
              <w:tab/>
            </w:r>
            <w:r w:rsidRPr="00EB212D">
              <w:rPr>
                <w:rFonts w:ascii="Arial" w:hAnsi="Arial" w:cs="Arial"/>
                <w:i/>
              </w:rPr>
              <w:t>Free, Prior and Informed Consent</w:t>
            </w:r>
            <w:r w:rsidRPr="00EB212D">
              <w:rPr>
                <w:rFonts w:ascii="Arial" w:hAnsi="Arial" w:cs="Arial"/>
              </w:rPr>
              <w:t xml:space="preserve">* is granted by </w:t>
            </w:r>
            <w:r w:rsidRPr="00EB212D">
              <w:rPr>
                <w:rFonts w:ascii="Arial" w:hAnsi="Arial" w:cs="Arial"/>
                <w:i/>
              </w:rPr>
              <w:t>local communities*</w:t>
            </w:r>
            <w:r w:rsidRPr="00EB212D">
              <w:rPr>
                <w:rFonts w:ascii="Arial" w:hAnsi="Arial" w:cs="Arial"/>
              </w:rPr>
              <w:t xml:space="preserve"> prior to management activities that affect their identified rights through a process that includes:</w:t>
            </w:r>
          </w:p>
          <w:p w:rsidR="00923048" w:rsidRPr="00C86007" w:rsidRDefault="00923048" w:rsidP="00DA42F6">
            <w:pPr>
              <w:pStyle w:val="Listenumros3"/>
              <w:numPr>
                <w:ilvl w:val="0"/>
                <w:numId w:val="26"/>
              </w:numPr>
            </w:pPr>
            <w:r w:rsidRPr="00C86007">
              <w:t xml:space="preserve">Ensuring </w:t>
            </w:r>
            <w:r w:rsidRPr="005A74CB">
              <w:rPr>
                <w:i/>
              </w:rPr>
              <w:t>local communities</w:t>
            </w:r>
            <w:r w:rsidRPr="00C86007">
              <w:t>* know their rights and obligations regarding the resource;</w:t>
            </w:r>
          </w:p>
          <w:p w:rsidR="00923048" w:rsidRPr="006C6378" w:rsidRDefault="00923048" w:rsidP="005A74CB">
            <w:pPr>
              <w:pStyle w:val="Listenumros3"/>
            </w:pPr>
            <w:r w:rsidRPr="006C6378">
              <w:t xml:space="preserve">Informing the </w:t>
            </w:r>
            <w:r w:rsidRPr="00C86007">
              <w:rPr>
                <w:i/>
              </w:rPr>
              <w:t>local communities</w:t>
            </w:r>
            <w:r w:rsidRPr="00621253">
              <w:t>*</w:t>
            </w:r>
            <w:r w:rsidRPr="006C6378">
              <w:t xml:space="preserve"> of the value, in economic, social and environmental terms, of the resource over which they are considering delegation of control</w:t>
            </w:r>
            <w:r>
              <w:t xml:space="preserve"> </w:t>
            </w:r>
            <w:r w:rsidRPr="00C86007">
              <w:rPr>
                <w:color w:val="7030A0"/>
                <w:u w:val="single"/>
              </w:rPr>
              <w:t xml:space="preserve">including </w:t>
            </w:r>
            <w:r w:rsidRPr="005F7CA7">
              <w:rPr>
                <w:i/>
                <w:color w:val="7030A0"/>
                <w:u w:val="single"/>
              </w:rPr>
              <w:t>Intact Forest Landscapes* Core Areas*;</w:t>
            </w:r>
          </w:p>
          <w:p w:rsidR="00923048" w:rsidRPr="00A67420" w:rsidRDefault="00923048" w:rsidP="005A74CB">
            <w:pPr>
              <w:pStyle w:val="Listenumros3"/>
              <w:numPr>
                <w:ilvl w:val="0"/>
                <w:numId w:val="0"/>
              </w:numPr>
              <w:ind w:left="2061"/>
            </w:pPr>
          </w:p>
        </w:tc>
        <w:tc>
          <w:tcPr>
            <w:tcW w:w="1843" w:type="dxa"/>
            <w:tcMar>
              <w:left w:w="28" w:type="dxa"/>
              <w:right w:w="28" w:type="dxa"/>
            </w:tcMar>
          </w:tcPr>
          <w:p w:rsidR="00923048" w:rsidRPr="00CF3659" w:rsidRDefault="00923048" w:rsidP="004A1BE5">
            <w:pPr>
              <w:keepLines/>
              <w:spacing w:before="100" w:after="60" w:line="190" w:lineRule="exact"/>
              <w:jc w:val="center"/>
              <w:rPr>
                <w:rFonts w:ascii="Arial" w:hAnsi="Arial" w:cs="Arial"/>
                <w:b/>
                <w:sz w:val="20"/>
                <w:szCs w:val="20"/>
              </w:rPr>
            </w:pPr>
          </w:p>
        </w:tc>
        <w:tc>
          <w:tcPr>
            <w:tcW w:w="1843" w:type="dxa"/>
          </w:tcPr>
          <w:p w:rsidR="00923048" w:rsidRPr="00CF3659" w:rsidRDefault="00923048" w:rsidP="004A1BE5">
            <w:pPr>
              <w:keepLines/>
              <w:spacing w:before="100" w:after="60" w:line="190" w:lineRule="exact"/>
              <w:jc w:val="center"/>
              <w:rPr>
                <w:rFonts w:ascii="Arial" w:hAnsi="Arial" w:cs="Arial"/>
                <w:b/>
                <w:sz w:val="20"/>
                <w:szCs w:val="20"/>
              </w:rPr>
            </w:pPr>
          </w:p>
        </w:tc>
      </w:tr>
      <w:tr w:rsidR="00923048" w:rsidRPr="00CF3659" w:rsidTr="00923048">
        <w:tc>
          <w:tcPr>
            <w:tcW w:w="472" w:type="dxa"/>
          </w:tcPr>
          <w:p w:rsidR="00923048" w:rsidRPr="00111A88" w:rsidRDefault="00923048" w:rsidP="006430D2">
            <w:pPr>
              <w:rPr>
                <w:rFonts w:ascii="Arial" w:hAnsi="Arial" w:cs="Arial"/>
              </w:rPr>
            </w:pPr>
            <w:r>
              <w:rPr>
                <w:rFonts w:ascii="Arial" w:hAnsi="Arial" w:cs="Arial"/>
              </w:rPr>
              <w:t xml:space="preserve">32- </w:t>
            </w:r>
            <w:r w:rsidRPr="00111A88">
              <w:rPr>
                <w:rFonts w:ascii="Arial" w:hAnsi="Arial" w:cs="Arial"/>
              </w:rPr>
              <w:t>33</w:t>
            </w:r>
          </w:p>
        </w:tc>
        <w:tc>
          <w:tcPr>
            <w:tcW w:w="9780" w:type="dxa"/>
            <w:tcMar>
              <w:left w:w="28" w:type="dxa"/>
              <w:right w:w="28" w:type="dxa"/>
            </w:tcMar>
          </w:tcPr>
          <w:p w:rsidR="00923048" w:rsidRPr="000B51CA" w:rsidRDefault="00923048" w:rsidP="00111A88">
            <w:pPr>
              <w:pStyle w:val="ISDBody"/>
            </w:pPr>
            <w:r w:rsidRPr="000B51CA">
              <w:t xml:space="preserve">Standard Developers </w:t>
            </w:r>
            <w:r w:rsidRPr="000B51CA">
              <w:rPr>
                <w:i/>
              </w:rPr>
              <w:t>shall*</w:t>
            </w:r>
            <w:r w:rsidRPr="000B51CA">
              <w:t xml:space="preserve"> </w:t>
            </w:r>
            <w:r>
              <w:t>specify the</w:t>
            </w:r>
            <w:r w:rsidRPr="000B51CA">
              <w:t xml:space="preserve"> </w:t>
            </w:r>
            <w:r w:rsidRPr="000B51CA">
              <w:rPr>
                <w:i/>
              </w:rPr>
              <w:t>Best Available Information</w:t>
            </w:r>
            <w:r w:rsidRPr="000B51CA">
              <w:t>*</w:t>
            </w:r>
            <w:r>
              <w:t xml:space="preserve">that </w:t>
            </w:r>
            <w:r w:rsidRPr="00AB1755">
              <w:rPr>
                <w:i/>
              </w:rPr>
              <w:t>The Organization</w:t>
            </w:r>
            <w:r>
              <w:t xml:space="preserve">* </w:t>
            </w:r>
            <w:r w:rsidRPr="00AB1755">
              <w:rPr>
                <w:i/>
              </w:rPr>
              <w:t>shall</w:t>
            </w:r>
            <w:r>
              <w:rPr>
                <w:i/>
              </w:rPr>
              <w:t>*</w:t>
            </w:r>
            <w:r>
              <w:t xml:space="preserve"> use for Indicators 5.2.1 and 5.2.4. Examples include</w:t>
            </w:r>
            <w:r w:rsidRPr="000B51CA">
              <w:t>:</w:t>
            </w:r>
          </w:p>
          <w:p w:rsidR="00923048" w:rsidRPr="000B51CA" w:rsidRDefault="00923048" w:rsidP="00111A88">
            <w:pPr>
              <w:pStyle w:val="ISDList"/>
            </w:pPr>
            <w:r w:rsidRPr="000B51CA">
              <w:t>Up-to-date growth and yield information;</w:t>
            </w:r>
          </w:p>
          <w:p w:rsidR="00923048" w:rsidRPr="000B51CA" w:rsidRDefault="00923048" w:rsidP="00111A88">
            <w:pPr>
              <w:pStyle w:val="ISDList"/>
            </w:pPr>
            <w:r w:rsidRPr="000B51CA">
              <w:t>Up-to-date inventory data;</w:t>
            </w:r>
          </w:p>
          <w:p w:rsidR="00923048" w:rsidRPr="000B51CA" w:rsidRDefault="00923048" w:rsidP="00111A88">
            <w:pPr>
              <w:pStyle w:val="ISDList"/>
            </w:pPr>
            <w:r w:rsidRPr="000B51CA">
              <w:lastRenderedPageBreak/>
              <w:t>Volume and area reductions caused by mortality as well as natural disturbances such as fire, insects and disease; and</w:t>
            </w:r>
          </w:p>
          <w:p w:rsidR="00923048" w:rsidRPr="000B51CA" w:rsidRDefault="00923048" w:rsidP="00111A88">
            <w:pPr>
              <w:pStyle w:val="ISDList"/>
            </w:pPr>
            <w:r w:rsidRPr="000B51CA">
              <w:t>Volume and area reductions to account for adherence to all other requirements in this standard</w:t>
            </w:r>
            <w:r>
              <w:t xml:space="preserve"> </w:t>
            </w:r>
            <w:r w:rsidRPr="00B4005B">
              <w:rPr>
                <w:color w:val="7030A0"/>
                <w:u w:val="single"/>
              </w:rPr>
              <w:t xml:space="preserve">including </w:t>
            </w:r>
            <w:r w:rsidRPr="00B4005B">
              <w:rPr>
                <w:i/>
                <w:color w:val="7030A0"/>
                <w:u w:val="single"/>
              </w:rPr>
              <w:t>Intact Forest Landscapes* Core Areas*</w:t>
            </w:r>
            <w:r w:rsidRPr="00B4005B">
              <w:rPr>
                <w:color w:val="7030A0"/>
                <w:u w:val="single"/>
              </w:rPr>
              <w:t>.</w:t>
            </w:r>
          </w:p>
          <w:p w:rsidR="00923048" w:rsidRPr="00111A88" w:rsidRDefault="00923048" w:rsidP="00EB212D">
            <w:pPr>
              <w:rPr>
                <w:rFonts w:ascii="Arial" w:hAnsi="Arial" w:cs="Arial"/>
                <w:b/>
                <w:sz w:val="20"/>
                <w:szCs w:val="20"/>
                <w:lang w:val="en-US"/>
              </w:rPr>
            </w:pPr>
          </w:p>
        </w:tc>
        <w:tc>
          <w:tcPr>
            <w:tcW w:w="1843" w:type="dxa"/>
            <w:tcMar>
              <w:left w:w="28" w:type="dxa"/>
              <w:right w:w="28" w:type="dxa"/>
            </w:tcMar>
          </w:tcPr>
          <w:p w:rsidR="00923048" w:rsidRPr="00CF3659" w:rsidRDefault="00923048" w:rsidP="006430D2">
            <w:pPr>
              <w:keepLines/>
              <w:spacing w:before="100" w:after="60" w:line="190" w:lineRule="exact"/>
              <w:rPr>
                <w:rFonts w:ascii="Arial" w:hAnsi="Arial" w:cs="Arial"/>
                <w:b/>
                <w:sz w:val="20"/>
                <w:szCs w:val="20"/>
              </w:rPr>
            </w:pPr>
          </w:p>
        </w:tc>
        <w:tc>
          <w:tcPr>
            <w:tcW w:w="1843" w:type="dxa"/>
          </w:tcPr>
          <w:p w:rsidR="00923048" w:rsidRPr="00CF3659" w:rsidRDefault="00923048" w:rsidP="006430D2">
            <w:pPr>
              <w:keepLines/>
              <w:spacing w:before="100" w:after="60" w:line="190" w:lineRule="exact"/>
              <w:rPr>
                <w:rFonts w:ascii="Arial" w:hAnsi="Arial" w:cs="Arial"/>
                <w:b/>
                <w:sz w:val="20"/>
                <w:szCs w:val="20"/>
              </w:rPr>
            </w:pPr>
          </w:p>
        </w:tc>
      </w:tr>
      <w:tr w:rsidR="00923048" w:rsidRPr="00CF3659" w:rsidTr="00923048">
        <w:tc>
          <w:tcPr>
            <w:tcW w:w="472" w:type="dxa"/>
          </w:tcPr>
          <w:p w:rsidR="00923048" w:rsidRPr="00111A88" w:rsidRDefault="00923048" w:rsidP="006430D2">
            <w:pPr>
              <w:rPr>
                <w:rFonts w:ascii="Arial" w:hAnsi="Arial" w:cs="Arial"/>
              </w:rPr>
            </w:pPr>
            <w:r>
              <w:rPr>
                <w:rFonts w:ascii="Arial" w:hAnsi="Arial" w:cs="Arial"/>
              </w:rPr>
              <w:lastRenderedPageBreak/>
              <w:t>42</w:t>
            </w:r>
          </w:p>
        </w:tc>
        <w:tc>
          <w:tcPr>
            <w:tcW w:w="9780" w:type="dxa"/>
            <w:tcMar>
              <w:left w:w="28" w:type="dxa"/>
              <w:right w:w="28" w:type="dxa"/>
            </w:tcMar>
          </w:tcPr>
          <w:p w:rsidR="00923048" w:rsidRPr="000B51CA" w:rsidRDefault="00923048" w:rsidP="00111A88">
            <w:pPr>
              <w:pStyle w:val="ISDBody"/>
            </w:pPr>
            <w:r w:rsidRPr="009C1EDB">
              <w:t xml:space="preserve">The </w:t>
            </w:r>
            <w:r w:rsidRPr="009C1EDB">
              <w:rPr>
                <w:i/>
              </w:rPr>
              <w:t>Conservation Area Network*</w:t>
            </w:r>
            <w:r w:rsidRPr="009C1EDB">
              <w:t xml:space="preserve"> </w:t>
            </w:r>
            <w:r w:rsidRPr="009C1EDB">
              <w:rPr>
                <w:i/>
              </w:rPr>
              <w:t>shall*</w:t>
            </w:r>
            <w:r w:rsidRPr="009C1EDB">
              <w:t xml:space="preserve"> be large enough to allow natural processes to take place in the absence of any direct human interference. </w:t>
            </w:r>
            <w:r w:rsidRPr="00B4005B">
              <w:rPr>
                <w:color w:val="7030A0"/>
                <w:u w:val="single"/>
              </w:rPr>
              <w:t xml:space="preserve">Where </w:t>
            </w:r>
            <w:r w:rsidRPr="00B4005B">
              <w:rPr>
                <w:i/>
                <w:color w:val="7030A0"/>
                <w:u w:val="single"/>
              </w:rPr>
              <w:t>Intact Forest Landscapes</w:t>
            </w:r>
            <w:r w:rsidRPr="00B4005B">
              <w:rPr>
                <w:color w:val="7030A0"/>
                <w:u w:val="single"/>
              </w:rPr>
              <w:t xml:space="preserve">* occur, they should contribute to the </w:t>
            </w:r>
            <w:r w:rsidRPr="00B4005B">
              <w:rPr>
                <w:i/>
                <w:color w:val="7030A0"/>
                <w:u w:val="single"/>
              </w:rPr>
              <w:t>Conservation Area Network</w:t>
            </w:r>
            <w:r w:rsidRPr="00B4005B">
              <w:rPr>
                <w:color w:val="7030A0"/>
                <w:u w:val="single"/>
              </w:rPr>
              <w:t>*</w:t>
            </w:r>
            <w:r>
              <w:t xml:space="preserve">.  </w:t>
            </w:r>
            <w:r w:rsidRPr="009C1EDB">
              <w:t xml:space="preserve">Since 2011, the FSC Policy and Standards Committee, on behalf of the FSC Board of Directors, have consistently applied a </w:t>
            </w:r>
            <w:r>
              <w:t xml:space="preserve">minimum </w:t>
            </w:r>
            <w:r w:rsidRPr="009C1EDB">
              <w:t xml:space="preserve">threshold of 10% of the </w:t>
            </w:r>
            <w:r w:rsidRPr="009C1EDB">
              <w:rPr>
                <w:i/>
              </w:rPr>
              <w:t xml:space="preserve">Management Unit* </w:t>
            </w:r>
            <w:r w:rsidRPr="009C1EDB">
              <w:t>to all FSC National Standards through the national standards approval process.</w:t>
            </w:r>
          </w:p>
        </w:tc>
        <w:tc>
          <w:tcPr>
            <w:tcW w:w="1843" w:type="dxa"/>
            <w:tcMar>
              <w:left w:w="28" w:type="dxa"/>
              <w:right w:w="28" w:type="dxa"/>
            </w:tcMar>
          </w:tcPr>
          <w:p w:rsidR="00923048" w:rsidRPr="00CF3659" w:rsidRDefault="00923048" w:rsidP="006430D2">
            <w:pPr>
              <w:keepLines/>
              <w:spacing w:before="100" w:after="60" w:line="190" w:lineRule="exact"/>
              <w:rPr>
                <w:rFonts w:ascii="Arial" w:hAnsi="Arial" w:cs="Arial"/>
                <w:b/>
                <w:sz w:val="20"/>
                <w:szCs w:val="20"/>
              </w:rPr>
            </w:pPr>
          </w:p>
        </w:tc>
        <w:tc>
          <w:tcPr>
            <w:tcW w:w="1843" w:type="dxa"/>
          </w:tcPr>
          <w:p w:rsidR="00923048" w:rsidRPr="00CF3659" w:rsidRDefault="00923048" w:rsidP="006430D2">
            <w:pPr>
              <w:keepLines/>
              <w:spacing w:before="100" w:after="60" w:line="190" w:lineRule="exact"/>
              <w:rPr>
                <w:rFonts w:ascii="Arial" w:hAnsi="Arial" w:cs="Arial"/>
                <w:b/>
                <w:sz w:val="20"/>
                <w:szCs w:val="20"/>
              </w:rPr>
            </w:pPr>
          </w:p>
        </w:tc>
      </w:tr>
      <w:tr w:rsidR="00923048" w:rsidRPr="00CF3659" w:rsidTr="00923048">
        <w:tc>
          <w:tcPr>
            <w:tcW w:w="472" w:type="dxa"/>
          </w:tcPr>
          <w:p w:rsidR="00923048" w:rsidRPr="00111A88" w:rsidRDefault="00923048" w:rsidP="006430D2">
            <w:pPr>
              <w:rPr>
                <w:rFonts w:ascii="Arial" w:hAnsi="Arial" w:cs="Arial"/>
              </w:rPr>
            </w:pPr>
            <w:r>
              <w:rPr>
                <w:rFonts w:ascii="Arial" w:hAnsi="Arial" w:cs="Arial"/>
              </w:rPr>
              <w:t>49</w:t>
            </w:r>
          </w:p>
        </w:tc>
        <w:tc>
          <w:tcPr>
            <w:tcW w:w="9780" w:type="dxa"/>
            <w:tcMar>
              <w:left w:w="28" w:type="dxa"/>
              <w:right w:w="28" w:type="dxa"/>
            </w:tcMar>
          </w:tcPr>
          <w:p w:rsidR="00923048" w:rsidRPr="00772AC4" w:rsidRDefault="00923048" w:rsidP="00111A88">
            <w:pPr>
              <w:pStyle w:val="ISDBody"/>
            </w:pPr>
            <w:r w:rsidRPr="00772AC4">
              <w:t xml:space="preserve">INSTRUCTIONS FOR STANDARD DEVELOPERS: Examples of </w:t>
            </w:r>
            <w:r w:rsidRPr="00772AC4">
              <w:rPr>
                <w:i/>
              </w:rPr>
              <w:t>verifiable targets*</w:t>
            </w:r>
            <w:r w:rsidRPr="00772AC4">
              <w:t xml:space="preserve"> to be established include:</w:t>
            </w:r>
          </w:p>
          <w:p w:rsidR="00923048" w:rsidRPr="00772AC4" w:rsidRDefault="00923048" w:rsidP="00111A88">
            <w:pPr>
              <w:pStyle w:val="ISDList"/>
            </w:pPr>
            <w:r w:rsidRPr="00772AC4">
              <w:t>Site productivity, yield of all products harvested;</w:t>
            </w:r>
          </w:p>
          <w:p w:rsidR="00923048" w:rsidRPr="00772AC4" w:rsidRDefault="00923048" w:rsidP="00111A88">
            <w:pPr>
              <w:pStyle w:val="ISDList"/>
            </w:pPr>
            <w:r w:rsidRPr="00772AC4">
              <w:t>Composition and observed changes in the flora and fauna;</w:t>
            </w:r>
          </w:p>
          <w:p w:rsidR="00923048" w:rsidRPr="00772AC4" w:rsidRDefault="00923048" w:rsidP="00111A88">
            <w:pPr>
              <w:pStyle w:val="ISDList"/>
            </w:pPr>
            <w:r w:rsidRPr="00772AC4">
              <w:t>Water quality and quantity;</w:t>
            </w:r>
          </w:p>
          <w:p w:rsidR="00923048" w:rsidRPr="00772AC4" w:rsidRDefault="00923048" w:rsidP="00111A88">
            <w:pPr>
              <w:pStyle w:val="ISDList"/>
            </w:pPr>
            <w:r w:rsidRPr="00772AC4">
              <w:t>Soil erosion, compaction, fertility and carbon content;</w:t>
            </w:r>
          </w:p>
          <w:p w:rsidR="00923048" w:rsidRPr="00772AC4" w:rsidRDefault="00923048" w:rsidP="00111A88">
            <w:pPr>
              <w:pStyle w:val="ISDList"/>
            </w:pPr>
            <w:r w:rsidRPr="00772AC4">
              <w:t xml:space="preserve">Wildlife populations, </w:t>
            </w:r>
            <w:r w:rsidRPr="00772AC4">
              <w:rPr>
                <w:i/>
              </w:rPr>
              <w:t>biodiversity</w:t>
            </w:r>
            <w:r w:rsidRPr="00772AC4">
              <w:t xml:space="preserve">* and status of </w:t>
            </w:r>
            <w:r w:rsidRPr="00772AC4">
              <w:rPr>
                <w:i/>
              </w:rPr>
              <w:t>High Conservation Values</w:t>
            </w:r>
            <w:r w:rsidRPr="00772AC4">
              <w:t>*;</w:t>
            </w:r>
          </w:p>
          <w:p w:rsidR="00923048" w:rsidRPr="00772AC4" w:rsidRDefault="00923048" w:rsidP="00111A88">
            <w:pPr>
              <w:pStyle w:val="ISDList"/>
            </w:pPr>
            <w:r w:rsidRPr="00772AC4">
              <w:t>Sensitive cultural and environmental resources;</w:t>
            </w:r>
          </w:p>
          <w:p w:rsidR="00923048" w:rsidRPr="00772AC4" w:rsidRDefault="00923048" w:rsidP="00111A88">
            <w:pPr>
              <w:pStyle w:val="ISDList"/>
            </w:pPr>
            <w:r w:rsidRPr="00772AC4">
              <w:t xml:space="preserve">Stakeholder satisfaction with </w:t>
            </w:r>
            <w:r w:rsidRPr="00772AC4">
              <w:rPr>
                <w:i/>
              </w:rPr>
              <w:t>engagement</w:t>
            </w:r>
            <w:r w:rsidRPr="00772AC4">
              <w:t>*;</w:t>
            </w:r>
          </w:p>
          <w:p w:rsidR="00923048" w:rsidRPr="00772AC4" w:rsidRDefault="00923048" w:rsidP="00111A88">
            <w:pPr>
              <w:pStyle w:val="ISDList"/>
            </w:pPr>
            <w:r w:rsidRPr="00772AC4">
              <w:lastRenderedPageBreak/>
              <w:t xml:space="preserve">Benefits of management operations provided to </w:t>
            </w:r>
            <w:r w:rsidRPr="00772AC4">
              <w:rPr>
                <w:i/>
              </w:rPr>
              <w:t>local communities</w:t>
            </w:r>
            <w:r w:rsidRPr="00772AC4">
              <w:t>*;</w:t>
            </w:r>
          </w:p>
          <w:p w:rsidR="00923048" w:rsidRPr="00772AC4" w:rsidRDefault="00923048" w:rsidP="00111A88">
            <w:pPr>
              <w:pStyle w:val="ISDList"/>
            </w:pPr>
            <w:r w:rsidRPr="00772AC4">
              <w:t xml:space="preserve">Number of occupational accidents*; </w:t>
            </w:r>
          </w:p>
          <w:p w:rsidR="00923048" w:rsidRPr="00B4005B" w:rsidRDefault="00923048" w:rsidP="00111A88">
            <w:pPr>
              <w:pStyle w:val="ISDList"/>
              <w:rPr>
                <w:color w:val="7030A0"/>
                <w:u w:val="single"/>
              </w:rPr>
            </w:pPr>
            <w:r w:rsidRPr="00B4005B">
              <w:rPr>
                <w:color w:val="7030A0"/>
                <w:u w:val="single"/>
              </w:rPr>
              <w:t xml:space="preserve">Area of </w:t>
            </w:r>
            <w:r w:rsidRPr="00B4005B">
              <w:rPr>
                <w:i/>
                <w:color w:val="7030A0"/>
                <w:u w:val="single"/>
              </w:rPr>
              <w:t>Intact Forest Landscape</w:t>
            </w:r>
            <w:r w:rsidRPr="00B4005B">
              <w:rPr>
                <w:color w:val="7030A0"/>
                <w:u w:val="single"/>
              </w:rPr>
              <w:t xml:space="preserve">* to be </w:t>
            </w:r>
            <w:r w:rsidRPr="00B4005B">
              <w:rPr>
                <w:i/>
                <w:color w:val="7030A0"/>
                <w:u w:val="single"/>
              </w:rPr>
              <w:t>protected</w:t>
            </w:r>
            <w:r w:rsidRPr="00B4005B">
              <w:rPr>
                <w:color w:val="7030A0"/>
                <w:u w:val="single"/>
              </w:rPr>
              <w:t xml:space="preserve">* as </w:t>
            </w:r>
            <w:r w:rsidRPr="00B4005B">
              <w:rPr>
                <w:i/>
                <w:color w:val="7030A0"/>
                <w:u w:val="single"/>
              </w:rPr>
              <w:t>Core Areas*</w:t>
            </w:r>
            <w:r w:rsidRPr="00B4005B">
              <w:rPr>
                <w:color w:val="7030A0"/>
                <w:u w:val="single"/>
              </w:rPr>
              <w:t xml:space="preserve"> and</w:t>
            </w:r>
          </w:p>
          <w:p w:rsidR="00923048" w:rsidRPr="00772AC4" w:rsidRDefault="00923048" w:rsidP="00111A88">
            <w:pPr>
              <w:pStyle w:val="ISDList"/>
            </w:pPr>
            <w:r w:rsidRPr="00772AC4">
              <w:t>Overall economic viability* of the Management Unit*.</w:t>
            </w:r>
          </w:p>
        </w:tc>
        <w:tc>
          <w:tcPr>
            <w:tcW w:w="1843" w:type="dxa"/>
            <w:tcMar>
              <w:left w:w="28" w:type="dxa"/>
              <w:right w:w="28" w:type="dxa"/>
            </w:tcMar>
          </w:tcPr>
          <w:p w:rsidR="00923048" w:rsidRPr="00CF3659" w:rsidRDefault="00923048" w:rsidP="006430D2">
            <w:pPr>
              <w:keepLines/>
              <w:spacing w:before="100" w:after="60" w:line="190" w:lineRule="exact"/>
              <w:rPr>
                <w:rFonts w:ascii="Arial" w:hAnsi="Arial" w:cs="Arial"/>
                <w:b/>
                <w:sz w:val="20"/>
                <w:szCs w:val="20"/>
              </w:rPr>
            </w:pPr>
          </w:p>
        </w:tc>
        <w:tc>
          <w:tcPr>
            <w:tcW w:w="1843" w:type="dxa"/>
          </w:tcPr>
          <w:p w:rsidR="00923048" w:rsidRPr="00CF3659" w:rsidRDefault="00923048" w:rsidP="006430D2">
            <w:pPr>
              <w:keepLines/>
              <w:spacing w:before="100" w:after="60" w:line="190" w:lineRule="exact"/>
              <w:rPr>
                <w:rFonts w:ascii="Arial" w:hAnsi="Arial" w:cs="Arial"/>
                <w:b/>
                <w:sz w:val="20"/>
                <w:szCs w:val="20"/>
              </w:rPr>
            </w:pPr>
          </w:p>
        </w:tc>
      </w:tr>
      <w:tr w:rsidR="00923048" w:rsidRPr="00CF3659" w:rsidTr="00923048">
        <w:tc>
          <w:tcPr>
            <w:tcW w:w="472" w:type="dxa"/>
          </w:tcPr>
          <w:p w:rsidR="00923048" w:rsidRPr="00111A88" w:rsidRDefault="00923048" w:rsidP="006430D2">
            <w:pPr>
              <w:rPr>
                <w:rFonts w:ascii="Arial" w:hAnsi="Arial" w:cs="Arial"/>
              </w:rPr>
            </w:pPr>
            <w:r>
              <w:rPr>
                <w:rFonts w:ascii="Arial" w:hAnsi="Arial" w:cs="Arial"/>
              </w:rPr>
              <w:lastRenderedPageBreak/>
              <w:t>51</w:t>
            </w:r>
          </w:p>
        </w:tc>
        <w:tc>
          <w:tcPr>
            <w:tcW w:w="9780" w:type="dxa"/>
            <w:tcMar>
              <w:left w:w="28" w:type="dxa"/>
              <w:right w:w="28" w:type="dxa"/>
            </w:tcMar>
          </w:tcPr>
          <w:p w:rsidR="00923048" w:rsidRPr="00772AC4" w:rsidRDefault="00923048" w:rsidP="00DA42F6">
            <w:pPr>
              <w:pStyle w:val="Listenumros3"/>
              <w:numPr>
                <w:ilvl w:val="0"/>
                <w:numId w:val="27"/>
              </w:numPr>
            </w:pPr>
            <w:r w:rsidRPr="0023088C">
              <w:rPr>
                <w:i/>
              </w:rPr>
              <w:t>High Conservation Value</w:t>
            </w:r>
            <w:r w:rsidRPr="00772AC4">
              <w:t>* assessment, management and monitoring (Criterion* 9.1, Criterion* 9.2, Criterion* 9.4);</w:t>
            </w:r>
          </w:p>
          <w:p w:rsidR="00923048" w:rsidRPr="0023088C" w:rsidRDefault="00923048" w:rsidP="005A74CB">
            <w:pPr>
              <w:pStyle w:val="Listenumros3"/>
              <w:rPr>
                <w:color w:val="7030A0"/>
                <w:u w:val="single"/>
              </w:rPr>
            </w:pPr>
            <w:r w:rsidRPr="0023088C">
              <w:rPr>
                <w:i/>
                <w:color w:val="7030A0"/>
                <w:u w:val="single"/>
              </w:rPr>
              <w:t xml:space="preserve">Intact Forest Landscape* </w:t>
            </w:r>
            <w:r w:rsidR="00AD3CC7" w:rsidRPr="0023088C">
              <w:rPr>
                <w:i/>
                <w:color w:val="7030A0"/>
                <w:u w:val="single"/>
              </w:rPr>
              <w:t>Core Areas*</w:t>
            </w:r>
            <w:r w:rsidR="00AD3CC7" w:rsidRPr="0023088C">
              <w:rPr>
                <w:color w:val="7030A0"/>
                <w:u w:val="single"/>
              </w:rPr>
              <w:t xml:space="preserve"> assessment, management and </w:t>
            </w:r>
            <w:r w:rsidRPr="0023088C">
              <w:rPr>
                <w:i/>
                <w:color w:val="7030A0"/>
                <w:u w:val="single"/>
              </w:rPr>
              <w:t>monitoring*</w:t>
            </w:r>
            <w:r w:rsidRPr="0023088C">
              <w:rPr>
                <w:color w:val="7030A0"/>
                <w:u w:val="single"/>
              </w:rPr>
              <w:t xml:space="preserve">, including strategies to maintain or enhance intactness of </w:t>
            </w:r>
            <w:r w:rsidRPr="0023088C">
              <w:rPr>
                <w:i/>
                <w:color w:val="7030A0"/>
                <w:u w:val="single"/>
              </w:rPr>
              <w:t>core areas*</w:t>
            </w:r>
            <w:r w:rsidRPr="0023088C">
              <w:rPr>
                <w:color w:val="7030A0"/>
                <w:u w:val="single"/>
              </w:rPr>
              <w:t xml:space="preserve"> </w:t>
            </w:r>
            <w:r w:rsidR="00AD3CC7" w:rsidRPr="0023088C">
              <w:rPr>
                <w:color w:val="7030A0"/>
                <w:u w:val="single"/>
              </w:rPr>
              <w:t>(Criterion* 9.1, Criterion* 9.2, Criterion* 9.4).</w:t>
            </w:r>
          </w:p>
          <w:p w:rsidR="00923048" w:rsidRPr="00772AC4" w:rsidRDefault="00923048" w:rsidP="00111A88">
            <w:pPr>
              <w:pStyle w:val="ISDBody"/>
              <w:rPr>
                <w:lang w:val="en-US"/>
              </w:rPr>
            </w:pPr>
          </w:p>
        </w:tc>
        <w:tc>
          <w:tcPr>
            <w:tcW w:w="1843" w:type="dxa"/>
            <w:tcMar>
              <w:left w:w="28" w:type="dxa"/>
              <w:right w:w="28" w:type="dxa"/>
            </w:tcMar>
          </w:tcPr>
          <w:p w:rsidR="00923048" w:rsidRPr="00CF3659" w:rsidRDefault="00923048" w:rsidP="006430D2">
            <w:pPr>
              <w:keepLines/>
              <w:spacing w:before="100" w:after="60" w:line="190" w:lineRule="exact"/>
              <w:rPr>
                <w:rFonts w:ascii="Arial" w:hAnsi="Arial" w:cs="Arial"/>
                <w:b/>
                <w:sz w:val="20"/>
                <w:szCs w:val="20"/>
              </w:rPr>
            </w:pPr>
          </w:p>
        </w:tc>
        <w:tc>
          <w:tcPr>
            <w:tcW w:w="1843" w:type="dxa"/>
          </w:tcPr>
          <w:p w:rsidR="00923048" w:rsidRPr="00CF3659" w:rsidRDefault="00923048" w:rsidP="006430D2">
            <w:pPr>
              <w:keepLines/>
              <w:spacing w:before="100" w:after="60" w:line="190" w:lineRule="exact"/>
              <w:rPr>
                <w:rFonts w:ascii="Arial" w:hAnsi="Arial" w:cs="Arial"/>
                <w:b/>
                <w:sz w:val="20"/>
                <w:szCs w:val="20"/>
              </w:rPr>
            </w:pPr>
          </w:p>
        </w:tc>
      </w:tr>
      <w:tr w:rsidR="00923048" w:rsidRPr="00CF3659" w:rsidTr="00923048">
        <w:tc>
          <w:tcPr>
            <w:tcW w:w="472" w:type="dxa"/>
            <w:tcBorders>
              <w:top w:val="single" w:sz="4" w:space="0" w:color="auto"/>
              <w:left w:val="single" w:sz="4" w:space="0" w:color="auto"/>
              <w:bottom w:val="single" w:sz="4" w:space="0" w:color="auto"/>
              <w:right w:val="single" w:sz="4" w:space="0" w:color="auto"/>
            </w:tcBorders>
          </w:tcPr>
          <w:p w:rsidR="00923048" w:rsidRPr="002E5DDB" w:rsidRDefault="00923048" w:rsidP="002E5DDB">
            <w:pPr>
              <w:rPr>
                <w:rFonts w:ascii="Arial" w:hAnsi="Arial" w:cs="Arial"/>
              </w:rPr>
            </w:pPr>
            <w:r>
              <w:rPr>
                <w:rFonts w:ascii="Arial" w:hAnsi="Arial" w:cs="Arial"/>
              </w:rPr>
              <w:t>52-53</w:t>
            </w:r>
          </w:p>
        </w:tc>
        <w:tc>
          <w:tcPr>
            <w:tcW w:w="9780"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C86007" w:rsidRDefault="00923048" w:rsidP="00621253">
            <w:pPr>
              <w:pStyle w:val="AnnexTitle"/>
              <w:rPr>
                <w:b/>
              </w:rPr>
            </w:pPr>
            <w:r w:rsidRPr="00C86007">
              <w:rPr>
                <w:b/>
              </w:rPr>
              <w:t xml:space="preserve">Principle 7, ANNEX E: Elements of the </w:t>
            </w:r>
            <w:r w:rsidRPr="00C86007">
              <w:rPr>
                <w:b/>
                <w:i/>
              </w:rPr>
              <w:t>Management Plan</w:t>
            </w:r>
            <w:r w:rsidRPr="00C86007">
              <w:rPr>
                <w:b/>
              </w:rPr>
              <w:t>*.</w:t>
            </w:r>
          </w:p>
          <w:p w:rsidR="00923048" w:rsidRPr="004E5388" w:rsidRDefault="00923048" w:rsidP="00DA42F6">
            <w:pPr>
              <w:pStyle w:val="Sansinterligne"/>
              <w:numPr>
                <w:ilvl w:val="0"/>
                <w:numId w:val="10"/>
              </w:numPr>
              <w:spacing w:before="120"/>
            </w:pPr>
            <w:r w:rsidRPr="004E5388">
              <w:t>The results of assessments, including:</w:t>
            </w:r>
          </w:p>
          <w:p w:rsidR="00923048" w:rsidRPr="008A5095" w:rsidRDefault="00923048" w:rsidP="00DA42F6">
            <w:pPr>
              <w:pStyle w:val="AnnexSubList"/>
              <w:numPr>
                <w:ilvl w:val="0"/>
                <w:numId w:val="12"/>
              </w:numPr>
            </w:pPr>
            <w:r w:rsidRPr="008A5095">
              <w:t xml:space="preserve">Natural resources and </w:t>
            </w:r>
            <w:r w:rsidRPr="0058421D">
              <w:rPr>
                <w:i/>
              </w:rPr>
              <w:t>environmental values*, as</w:t>
            </w:r>
            <w:r w:rsidRPr="008A5095">
              <w:t xml:space="preserve"> identified in </w:t>
            </w:r>
            <w:r w:rsidRPr="0058421D">
              <w:rPr>
                <w:i/>
              </w:rPr>
              <w:t>Principle*</w:t>
            </w:r>
            <w:r w:rsidRPr="008A5095">
              <w:t xml:space="preserve"> 6 and </w:t>
            </w:r>
            <w:r w:rsidRPr="0058421D">
              <w:rPr>
                <w:i/>
              </w:rPr>
              <w:t>Principle*</w:t>
            </w:r>
            <w:r w:rsidRPr="008A5095">
              <w:t xml:space="preserve"> 9; </w:t>
            </w:r>
          </w:p>
          <w:p w:rsidR="00923048" w:rsidRPr="0023088C" w:rsidRDefault="00923048" w:rsidP="00DA42F6">
            <w:pPr>
              <w:pStyle w:val="AnnexSubList"/>
              <w:numPr>
                <w:ilvl w:val="0"/>
                <w:numId w:val="12"/>
              </w:numPr>
              <w:rPr>
                <w:color w:val="7030A0"/>
                <w:u w:val="single"/>
                <w:lang w:val="en-GB"/>
              </w:rPr>
            </w:pPr>
            <w:r w:rsidRPr="0023088C">
              <w:rPr>
                <w:i/>
                <w:color w:val="7030A0"/>
                <w:u w:val="single"/>
              </w:rPr>
              <w:t>Intact Forest Landscapes</w:t>
            </w:r>
            <w:r w:rsidRPr="0023088C">
              <w:rPr>
                <w:color w:val="7030A0"/>
                <w:u w:val="single"/>
              </w:rPr>
              <w:t>* and core areas*</w:t>
            </w:r>
            <w:r w:rsidRPr="0023088C">
              <w:rPr>
                <w:color w:val="7030A0"/>
                <w:u w:val="single"/>
                <w:lang w:val="en-GB"/>
              </w:rPr>
              <w:t xml:space="preserve">, as identified in </w:t>
            </w:r>
            <w:r w:rsidRPr="0023088C">
              <w:rPr>
                <w:i/>
                <w:color w:val="7030A0"/>
                <w:u w:val="single"/>
                <w:lang w:val="en-GB"/>
              </w:rPr>
              <w:t>Principle</w:t>
            </w:r>
            <w:r w:rsidRPr="0023088C">
              <w:rPr>
                <w:color w:val="7030A0"/>
                <w:u w:val="single"/>
                <w:lang w:val="en-GB"/>
              </w:rPr>
              <w:t>* 9;</w:t>
            </w:r>
          </w:p>
          <w:p w:rsidR="00923048" w:rsidRPr="008A5095" w:rsidRDefault="00923048" w:rsidP="00DA42F6">
            <w:pPr>
              <w:pStyle w:val="AnnexSubList"/>
              <w:numPr>
                <w:ilvl w:val="0"/>
                <w:numId w:val="12"/>
              </w:numPr>
            </w:pPr>
            <w:r w:rsidRPr="008A5095">
              <w:t xml:space="preserve">Social, economic and cultural resources and condition, as identified in </w:t>
            </w:r>
            <w:r w:rsidRPr="0058421D">
              <w:rPr>
                <w:i/>
              </w:rPr>
              <w:t>Principle*</w:t>
            </w:r>
            <w:r w:rsidRPr="008A5095">
              <w:t xml:space="preserve"> 6, </w:t>
            </w:r>
            <w:r w:rsidRPr="0058421D">
              <w:rPr>
                <w:i/>
              </w:rPr>
              <w:t>Principle*</w:t>
            </w:r>
            <w:r w:rsidRPr="008A5095">
              <w:t xml:space="preserve"> 2 to </w:t>
            </w:r>
            <w:r w:rsidRPr="0058421D">
              <w:rPr>
                <w:i/>
              </w:rPr>
              <w:t>Principle*</w:t>
            </w:r>
            <w:r w:rsidRPr="008A5095">
              <w:t xml:space="preserve"> 5 and </w:t>
            </w:r>
            <w:r w:rsidRPr="0058421D">
              <w:rPr>
                <w:i/>
              </w:rPr>
              <w:t>Principle*</w:t>
            </w:r>
            <w:r w:rsidRPr="008A5095">
              <w:t xml:space="preserve"> 9;</w:t>
            </w:r>
          </w:p>
          <w:p w:rsidR="00923048" w:rsidRPr="008A5095" w:rsidRDefault="00923048" w:rsidP="00DA42F6">
            <w:pPr>
              <w:pStyle w:val="AnnexSubList"/>
              <w:numPr>
                <w:ilvl w:val="0"/>
                <w:numId w:val="12"/>
              </w:numPr>
            </w:pPr>
            <w:r w:rsidRPr="008A5095">
              <w:t xml:space="preserve">Major social and environmental risks in the area, as identified in </w:t>
            </w:r>
            <w:r w:rsidRPr="0058421D">
              <w:rPr>
                <w:i/>
              </w:rPr>
              <w:t>Principle</w:t>
            </w:r>
            <w:r w:rsidRPr="008A5095">
              <w:t xml:space="preserve"> 6, </w:t>
            </w:r>
            <w:r w:rsidRPr="0058421D">
              <w:rPr>
                <w:i/>
              </w:rPr>
              <w:t>Principle*</w:t>
            </w:r>
            <w:r w:rsidRPr="008A5095">
              <w:t xml:space="preserve"> 2 to </w:t>
            </w:r>
            <w:r w:rsidRPr="0058421D">
              <w:rPr>
                <w:i/>
              </w:rPr>
              <w:t>Principle*</w:t>
            </w:r>
            <w:r w:rsidRPr="008A5095">
              <w:t xml:space="preserve"> 5 and </w:t>
            </w:r>
            <w:r w:rsidRPr="0058421D">
              <w:rPr>
                <w:i/>
              </w:rPr>
              <w:t>Principle*</w:t>
            </w:r>
            <w:r w:rsidRPr="008A5095">
              <w:t xml:space="preserve"> 9; and</w:t>
            </w:r>
          </w:p>
          <w:p w:rsidR="00923048" w:rsidRPr="0058421D" w:rsidRDefault="00923048" w:rsidP="00DA42F6">
            <w:pPr>
              <w:pStyle w:val="AnnexSubList"/>
              <w:numPr>
                <w:ilvl w:val="0"/>
                <w:numId w:val="12"/>
              </w:numPr>
              <w:rPr>
                <w:lang w:val="en-GB"/>
              </w:rPr>
            </w:pPr>
            <w:r w:rsidRPr="0058421D">
              <w:rPr>
                <w:lang w:val="en-GB"/>
              </w:rPr>
              <w:t xml:space="preserve">The maintenance and/or enhancement of </w:t>
            </w:r>
            <w:r w:rsidRPr="0058421D">
              <w:rPr>
                <w:i/>
                <w:lang w:val="en-GB"/>
              </w:rPr>
              <w:t>ecosystem services</w:t>
            </w:r>
            <w:r w:rsidRPr="0058421D">
              <w:rPr>
                <w:lang w:val="en-GB"/>
              </w:rPr>
              <w:t xml:space="preserve">* for which </w:t>
            </w:r>
            <w:r w:rsidRPr="009165F4">
              <w:t xml:space="preserve">promotional claims are made as identified in </w:t>
            </w:r>
            <w:r w:rsidRPr="0058421D">
              <w:rPr>
                <w:i/>
              </w:rPr>
              <w:t>Criterion</w:t>
            </w:r>
            <w:r w:rsidRPr="009165F4">
              <w:t>* 5.1 and Annex C.</w:t>
            </w:r>
          </w:p>
          <w:p w:rsidR="00923048" w:rsidRPr="009165F4" w:rsidRDefault="00923048" w:rsidP="00DA42F6">
            <w:pPr>
              <w:pStyle w:val="Sansinterligne"/>
              <w:numPr>
                <w:ilvl w:val="0"/>
                <w:numId w:val="9"/>
              </w:numPr>
              <w:spacing w:before="120"/>
            </w:pPr>
            <w:r w:rsidRPr="009165F4">
              <w:lastRenderedPageBreak/>
              <w:t>Programs and activities regarding:</w:t>
            </w:r>
          </w:p>
          <w:p w:rsidR="00923048" w:rsidRPr="008A5095" w:rsidRDefault="00923048" w:rsidP="00DA42F6">
            <w:pPr>
              <w:pStyle w:val="AnnexSubList"/>
              <w:numPr>
                <w:ilvl w:val="0"/>
                <w:numId w:val="13"/>
              </w:numPr>
            </w:pPr>
            <w:r w:rsidRPr="0058421D">
              <w:rPr>
                <w:i/>
              </w:rPr>
              <w:t>Workers</w:t>
            </w:r>
            <w:r w:rsidRPr="008A5095">
              <w:t xml:space="preserve">*’ rights, occupational health and safety, </w:t>
            </w:r>
            <w:r w:rsidRPr="0058421D">
              <w:rPr>
                <w:i/>
              </w:rPr>
              <w:t xml:space="preserve">gender equality*, </w:t>
            </w:r>
            <w:r w:rsidRPr="008A5095">
              <w:t xml:space="preserve">as identified in </w:t>
            </w:r>
            <w:r w:rsidRPr="0058421D">
              <w:rPr>
                <w:i/>
              </w:rPr>
              <w:t>Principle*</w:t>
            </w:r>
            <w:r w:rsidRPr="008A5095">
              <w:t xml:space="preserve"> 2;</w:t>
            </w:r>
          </w:p>
          <w:p w:rsidR="00923048" w:rsidRPr="008A5095" w:rsidRDefault="00923048" w:rsidP="00DA42F6">
            <w:pPr>
              <w:pStyle w:val="AnnexSubList"/>
              <w:numPr>
                <w:ilvl w:val="0"/>
                <w:numId w:val="13"/>
              </w:numPr>
            </w:pPr>
            <w:r w:rsidRPr="0058421D">
              <w:rPr>
                <w:i/>
              </w:rPr>
              <w:t>Indigenous Peoples</w:t>
            </w:r>
            <w:r w:rsidRPr="008A5095">
              <w:t xml:space="preserve">*, community relations, local economic and social development, as identified in </w:t>
            </w:r>
            <w:r w:rsidRPr="0058421D">
              <w:rPr>
                <w:i/>
              </w:rPr>
              <w:t>Principle*</w:t>
            </w:r>
            <w:r w:rsidRPr="008A5095">
              <w:t xml:space="preserve"> 3, </w:t>
            </w:r>
            <w:r w:rsidRPr="0058421D">
              <w:rPr>
                <w:i/>
              </w:rPr>
              <w:t>Principle*</w:t>
            </w:r>
            <w:r w:rsidRPr="008A5095">
              <w:t xml:space="preserve"> 4 and </w:t>
            </w:r>
            <w:r w:rsidRPr="0058421D">
              <w:rPr>
                <w:i/>
              </w:rPr>
              <w:t>Principle*</w:t>
            </w:r>
            <w:r w:rsidRPr="008A5095">
              <w:t xml:space="preserve"> 5;</w:t>
            </w:r>
          </w:p>
          <w:p w:rsidR="00923048" w:rsidRPr="008A5095" w:rsidRDefault="00923048" w:rsidP="00DA42F6">
            <w:pPr>
              <w:pStyle w:val="AnnexSubList"/>
              <w:numPr>
                <w:ilvl w:val="0"/>
                <w:numId w:val="13"/>
              </w:numPr>
            </w:pPr>
            <w:r w:rsidRPr="008A5095">
              <w:t xml:space="preserve">Stakeholder </w:t>
            </w:r>
            <w:r w:rsidRPr="0058421D">
              <w:rPr>
                <w:i/>
              </w:rPr>
              <w:t>engagement</w:t>
            </w:r>
            <w:r w:rsidRPr="008A5095">
              <w:t xml:space="preserve">* and the resolution of </w:t>
            </w:r>
            <w:r w:rsidRPr="0058421D">
              <w:rPr>
                <w:i/>
              </w:rPr>
              <w:t>disputes</w:t>
            </w:r>
            <w:r w:rsidRPr="008A5095">
              <w:t>* and grievances,</w:t>
            </w:r>
            <w:r w:rsidRPr="0058421D">
              <w:rPr>
                <w:i/>
              </w:rPr>
              <w:t xml:space="preserve"> </w:t>
            </w:r>
            <w:r w:rsidRPr="008A5095">
              <w:t xml:space="preserve">as identified in </w:t>
            </w:r>
            <w:r w:rsidRPr="0058421D">
              <w:rPr>
                <w:i/>
              </w:rPr>
              <w:t>Principle*</w:t>
            </w:r>
            <w:r w:rsidRPr="008A5095">
              <w:t xml:space="preserve"> 1, </w:t>
            </w:r>
            <w:r w:rsidRPr="0058421D">
              <w:rPr>
                <w:i/>
              </w:rPr>
              <w:t xml:space="preserve">Principle* </w:t>
            </w:r>
            <w:r w:rsidRPr="008A5095">
              <w:t xml:space="preserve">2 and </w:t>
            </w:r>
            <w:r w:rsidRPr="0058421D">
              <w:rPr>
                <w:i/>
              </w:rPr>
              <w:t>Principle*</w:t>
            </w:r>
            <w:r w:rsidRPr="008A5095">
              <w:t xml:space="preserve"> 7;</w:t>
            </w:r>
          </w:p>
          <w:p w:rsidR="00923048" w:rsidRPr="008A5095" w:rsidRDefault="00923048" w:rsidP="00DA42F6">
            <w:pPr>
              <w:pStyle w:val="AnnexSubList"/>
              <w:numPr>
                <w:ilvl w:val="0"/>
                <w:numId w:val="13"/>
              </w:numPr>
            </w:pPr>
            <w:r w:rsidRPr="008A5095">
              <w:t>Planned management activities and timelines, silvicultural systems used, typical harvesting methods and equipment, as</w:t>
            </w:r>
            <w:r w:rsidRPr="0058421D">
              <w:rPr>
                <w:i/>
              </w:rPr>
              <w:t xml:space="preserve"> </w:t>
            </w:r>
            <w:r w:rsidRPr="008A5095">
              <w:t xml:space="preserve">identified in </w:t>
            </w:r>
            <w:r w:rsidRPr="0058421D">
              <w:rPr>
                <w:i/>
              </w:rPr>
              <w:t>Principle*</w:t>
            </w:r>
            <w:r w:rsidRPr="008A5095">
              <w:t xml:space="preserve"> 10; and</w:t>
            </w:r>
          </w:p>
          <w:p w:rsidR="00923048" w:rsidRPr="008A5095" w:rsidRDefault="00923048" w:rsidP="00DA42F6">
            <w:pPr>
              <w:pStyle w:val="AnnexSubList"/>
              <w:numPr>
                <w:ilvl w:val="0"/>
                <w:numId w:val="13"/>
              </w:numPr>
            </w:pPr>
            <w:r w:rsidRPr="008A5095">
              <w:t>The rationale for harvesting rates of timber and other natural resources,</w:t>
            </w:r>
            <w:r w:rsidRPr="0058421D">
              <w:rPr>
                <w:i/>
              </w:rPr>
              <w:t xml:space="preserve"> </w:t>
            </w:r>
            <w:r w:rsidRPr="008A5095">
              <w:t xml:space="preserve">as identified in </w:t>
            </w:r>
            <w:r w:rsidRPr="0058421D">
              <w:rPr>
                <w:i/>
              </w:rPr>
              <w:t>Principle</w:t>
            </w:r>
            <w:r w:rsidRPr="008A5095">
              <w:t>* 5.</w:t>
            </w:r>
          </w:p>
          <w:p w:rsidR="00923048" w:rsidRPr="009165F4" w:rsidRDefault="00923048" w:rsidP="00DA42F6">
            <w:pPr>
              <w:pStyle w:val="Sansinterligne"/>
              <w:numPr>
                <w:ilvl w:val="0"/>
                <w:numId w:val="9"/>
              </w:numPr>
              <w:spacing w:before="120"/>
            </w:pPr>
            <w:r w:rsidRPr="009165F4">
              <w:t xml:space="preserve">Measures to </w:t>
            </w:r>
            <w:r w:rsidRPr="009165F4">
              <w:rPr>
                <w:i/>
              </w:rPr>
              <w:t>conserve</w:t>
            </w:r>
            <w:r w:rsidRPr="009165F4">
              <w:t xml:space="preserve">* and/or </w:t>
            </w:r>
            <w:r w:rsidRPr="009165F4">
              <w:rPr>
                <w:rFonts w:eastAsia="MS Mincho"/>
                <w:i/>
                <w:u w:color="000000"/>
              </w:rPr>
              <w:t>restore</w:t>
            </w:r>
            <w:r w:rsidRPr="009165F4">
              <w:rPr>
                <w:rFonts w:eastAsia="MS Mincho"/>
                <w:u w:color="000000"/>
              </w:rPr>
              <w:t>*</w:t>
            </w:r>
            <w:r>
              <w:t>:</w:t>
            </w:r>
          </w:p>
          <w:p w:rsidR="00923048" w:rsidRPr="008A5095" w:rsidRDefault="00923048" w:rsidP="00DA42F6">
            <w:pPr>
              <w:pStyle w:val="AnnexSubList"/>
              <w:numPr>
                <w:ilvl w:val="0"/>
                <w:numId w:val="14"/>
              </w:numPr>
            </w:pPr>
            <w:r w:rsidRPr="008A5095">
              <w:t>Rare and threatened species* and habitats*;</w:t>
            </w:r>
          </w:p>
          <w:p w:rsidR="00923048" w:rsidRPr="008A5095" w:rsidRDefault="00923048" w:rsidP="00DA42F6">
            <w:pPr>
              <w:pStyle w:val="AnnexSubList"/>
              <w:numPr>
                <w:ilvl w:val="0"/>
                <w:numId w:val="14"/>
              </w:numPr>
            </w:pPr>
            <w:r w:rsidRPr="008A5095">
              <w:t>Water bodies* and riparian zones*;</w:t>
            </w:r>
          </w:p>
          <w:p w:rsidR="00923048" w:rsidRPr="008A5095" w:rsidRDefault="00923048" w:rsidP="00DA42F6">
            <w:pPr>
              <w:pStyle w:val="AnnexSubList"/>
              <w:numPr>
                <w:ilvl w:val="0"/>
                <w:numId w:val="14"/>
              </w:numPr>
            </w:pPr>
            <w:r w:rsidRPr="0058421D">
              <w:rPr>
                <w:i/>
              </w:rPr>
              <w:t>Landscape*</w:t>
            </w:r>
            <w:r w:rsidRPr="008A5095">
              <w:t xml:space="preserve"> </w:t>
            </w:r>
            <w:r w:rsidRPr="0058421D">
              <w:rPr>
                <w:i/>
              </w:rPr>
              <w:t>connectivity*</w:t>
            </w:r>
            <w:r w:rsidRPr="008A5095">
              <w:t>, including wildlife corridors;</w:t>
            </w:r>
          </w:p>
          <w:p w:rsidR="00923048" w:rsidRPr="008A5095" w:rsidRDefault="00923048" w:rsidP="00DA42F6">
            <w:pPr>
              <w:pStyle w:val="AnnexSubList"/>
              <w:numPr>
                <w:ilvl w:val="0"/>
                <w:numId w:val="14"/>
              </w:numPr>
            </w:pPr>
            <w:r w:rsidRPr="008A5095">
              <w:t xml:space="preserve">Declared </w:t>
            </w:r>
            <w:r w:rsidRPr="0058421D">
              <w:rPr>
                <w:i/>
              </w:rPr>
              <w:t>ecosystem services</w:t>
            </w:r>
            <w:r w:rsidRPr="008A5095">
              <w:t xml:space="preserve">* as identified in </w:t>
            </w:r>
            <w:r w:rsidRPr="0058421D">
              <w:rPr>
                <w:i/>
              </w:rPr>
              <w:t>Criterion</w:t>
            </w:r>
            <w:r w:rsidRPr="008A5095">
              <w:t>* 5.1, and Annex C;</w:t>
            </w:r>
          </w:p>
          <w:p w:rsidR="00923048" w:rsidRPr="008A5095" w:rsidRDefault="00923048" w:rsidP="00DA42F6">
            <w:pPr>
              <w:pStyle w:val="AnnexSubList"/>
              <w:numPr>
                <w:ilvl w:val="0"/>
                <w:numId w:val="14"/>
              </w:numPr>
            </w:pPr>
            <w:r w:rsidRPr="008A5095">
              <w:t>Representative Sample Areas*, as identified in Principle* 6; and</w:t>
            </w:r>
          </w:p>
          <w:p w:rsidR="00923048" w:rsidRPr="008A5095" w:rsidRDefault="00923048" w:rsidP="00DA42F6">
            <w:pPr>
              <w:pStyle w:val="AnnexSubList"/>
              <w:numPr>
                <w:ilvl w:val="0"/>
                <w:numId w:val="14"/>
              </w:numPr>
            </w:pPr>
            <w:r w:rsidRPr="008A5095">
              <w:t>High Conservation Values*, as identified in Principle* 9.</w:t>
            </w:r>
          </w:p>
          <w:p w:rsidR="00923048" w:rsidRPr="009165F4" w:rsidRDefault="00923048" w:rsidP="00DA42F6">
            <w:pPr>
              <w:pStyle w:val="Sansinterligne"/>
              <w:numPr>
                <w:ilvl w:val="0"/>
                <w:numId w:val="9"/>
              </w:numPr>
              <w:spacing w:before="120"/>
            </w:pPr>
            <w:r w:rsidRPr="009165F4">
              <w:t>Measures to assess, prevent, and mitigate negative impacts of management activities on:</w:t>
            </w:r>
          </w:p>
          <w:p w:rsidR="00923048" w:rsidRPr="008A5095" w:rsidRDefault="00923048" w:rsidP="00DA42F6">
            <w:pPr>
              <w:pStyle w:val="AnnexSubList"/>
              <w:numPr>
                <w:ilvl w:val="0"/>
                <w:numId w:val="15"/>
              </w:numPr>
            </w:pPr>
            <w:r w:rsidRPr="008A5095">
              <w:t xml:space="preserve">Environmental values*, as identified in </w:t>
            </w:r>
            <w:r w:rsidRPr="0058421D">
              <w:rPr>
                <w:i/>
              </w:rPr>
              <w:t>Principle</w:t>
            </w:r>
            <w:r w:rsidRPr="008A5095">
              <w:t xml:space="preserve">* 6 and </w:t>
            </w:r>
            <w:r w:rsidRPr="0058421D">
              <w:rPr>
                <w:i/>
              </w:rPr>
              <w:t>Principle</w:t>
            </w:r>
            <w:r w:rsidRPr="008A5095">
              <w:t>* 9;</w:t>
            </w:r>
          </w:p>
          <w:p w:rsidR="00923048" w:rsidRPr="008A5095" w:rsidRDefault="00923048" w:rsidP="00DA42F6">
            <w:pPr>
              <w:pStyle w:val="AnnexSubList"/>
              <w:numPr>
                <w:ilvl w:val="0"/>
                <w:numId w:val="15"/>
              </w:numPr>
            </w:pPr>
            <w:r w:rsidRPr="008A5095">
              <w:lastRenderedPageBreak/>
              <w:t>Declared</w:t>
            </w:r>
            <w:r w:rsidRPr="0058421D">
              <w:rPr>
                <w:i/>
              </w:rPr>
              <w:t xml:space="preserve"> Ecosystem services*</w:t>
            </w:r>
            <w:r w:rsidRPr="008A5095">
              <w:t xml:space="preserve"> as identified in </w:t>
            </w:r>
            <w:r w:rsidRPr="0058421D">
              <w:rPr>
                <w:i/>
              </w:rPr>
              <w:t>Criterion*</w:t>
            </w:r>
            <w:r w:rsidRPr="008A5095">
              <w:t xml:space="preserve"> 5.1 and Annex C</w:t>
            </w:r>
            <w:r w:rsidRPr="0058421D">
              <w:rPr>
                <w:i/>
              </w:rPr>
              <w:t>;</w:t>
            </w:r>
            <w:r w:rsidRPr="008A5095">
              <w:t xml:space="preserve"> </w:t>
            </w:r>
          </w:p>
          <w:p w:rsidR="00923048" w:rsidRPr="008A5095" w:rsidRDefault="00923048" w:rsidP="00DA42F6">
            <w:pPr>
              <w:pStyle w:val="AnnexSubList"/>
              <w:numPr>
                <w:ilvl w:val="0"/>
                <w:numId w:val="15"/>
              </w:numPr>
            </w:pPr>
            <w:r w:rsidRPr="008A5095">
              <w:t xml:space="preserve">Social Values, as identified in </w:t>
            </w:r>
            <w:r w:rsidRPr="0058421D">
              <w:rPr>
                <w:i/>
              </w:rPr>
              <w:t>Principle*</w:t>
            </w:r>
            <w:r w:rsidRPr="008A5095">
              <w:t xml:space="preserve"> 2 to </w:t>
            </w:r>
            <w:r w:rsidRPr="0058421D">
              <w:rPr>
                <w:i/>
              </w:rPr>
              <w:t>Principle*</w:t>
            </w:r>
            <w:r w:rsidRPr="008A5095">
              <w:t xml:space="preserve"> 5 and </w:t>
            </w:r>
            <w:r w:rsidRPr="0058421D">
              <w:rPr>
                <w:i/>
              </w:rPr>
              <w:t>Principle*</w:t>
            </w:r>
            <w:r w:rsidRPr="008A5095">
              <w:t xml:space="preserve"> 9; and</w:t>
            </w:r>
          </w:p>
          <w:p w:rsidR="00923048" w:rsidRPr="0023088C" w:rsidRDefault="00923048" w:rsidP="00DA42F6">
            <w:pPr>
              <w:pStyle w:val="AnnexSubList"/>
              <w:numPr>
                <w:ilvl w:val="0"/>
                <w:numId w:val="15"/>
              </w:numPr>
              <w:rPr>
                <w:color w:val="7030A0"/>
                <w:u w:val="single"/>
                <w:lang w:val="en-GB"/>
              </w:rPr>
            </w:pPr>
            <w:r w:rsidRPr="0023088C">
              <w:rPr>
                <w:i/>
                <w:color w:val="7030A0"/>
                <w:u w:val="single"/>
              </w:rPr>
              <w:t>Intact Forest Landscapes</w:t>
            </w:r>
            <w:r w:rsidRPr="0023088C">
              <w:rPr>
                <w:color w:val="7030A0"/>
                <w:u w:val="single"/>
              </w:rPr>
              <w:t>* and core areas*</w:t>
            </w:r>
            <w:r w:rsidRPr="0023088C">
              <w:rPr>
                <w:color w:val="7030A0"/>
                <w:u w:val="single"/>
                <w:lang w:val="en-GB"/>
              </w:rPr>
              <w:t xml:space="preserve">, as identified in </w:t>
            </w:r>
            <w:r w:rsidRPr="0023088C">
              <w:rPr>
                <w:i/>
                <w:color w:val="7030A0"/>
                <w:u w:val="single"/>
                <w:lang w:val="en-GB"/>
              </w:rPr>
              <w:t>Principle</w:t>
            </w:r>
            <w:r w:rsidRPr="0023088C">
              <w:rPr>
                <w:color w:val="7030A0"/>
                <w:u w:val="single"/>
                <w:lang w:val="en-GB"/>
              </w:rPr>
              <w:t>* 9.</w:t>
            </w:r>
          </w:p>
          <w:p w:rsidR="00923048" w:rsidRPr="009165F4" w:rsidRDefault="00923048" w:rsidP="00DA42F6">
            <w:pPr>
              <w:pStyle w:val="Sansinterligne"/>
              <w:numPr>
                <w:ilvl w:val="0"/>
                <w:numId w:val="9"/>
              </w:numPr>
              <w:spacing w:before="120"/>
            </w:pPr>
            <w:r w:rsidRPr="009165F4">
              <w:t xml:space="preserve">A description of the </w:t>
            </w:r>
            <w:r w:rsidRPr="00C257F4">
              <w:t>monitoring</w:t>
            </w:r>
            <w:r w:rsidRPr="009165F4">
              <w:t xml:space="preserve"> program, as identified in </w:t>
            </w:r>
            <w:r w:rsidRPr="009165F4">
              <w:rPr>
                <w:i/>
              </w:rPr>
              <w:t>Principle*</w:t>
            </w:r>
            <w:r w:rsidRPr="009165F4">
              <w:t xml:space="preserve"> 8, including:</w:t>
            </w:r>
          </w:p>
          <w:p w:rsidR="00923048" w:rsidRPr="008A5095" w:rsidRDefault="00923048" w:rsidP="00DA42F6">
            <w:pPr>
              <w:pStyle w:val="AnnexSubList"/>
              <w:numPr>
                <w:ilvl w:val="0"/>
                <w:numId w:val="16"/>
              </w:numPr>
            </w:pPr>
            <w:r w:rsidRPr="008A5095">
              <w:t xml:space="preserve">Growth and yield, as identified in </w:t>
            </w:r>
            <w:r w:rsidRPr="0058421D">
              <w:rPr>
                <w:i/>
              </w:rPr>
              <w:t>Principle*</w:t>
            </w:r>
            <w:r w:rsidRPr="008A5095">
              <w:t xml:space="preserve"> 5;</w:t>
            </w:r>
          </w:p>
          <w:p w:rsidR="00923048" w:rsidRPr="008A5095" w:rsidRDefault="00923048" w:rsidP="00DA42F6">
            <w:pPr>
              <w:pStyle w:val="AnnexSubList"/>
              <w:numPr>
                <w:ilvl w:val="0"/>
                <w:numId w:val="16"/>
              </w:numPr>
            </w:pPr>
            <w:r w:rsidRPr="008A5095">
              <w:t>Declared</w:t>
            </w:r>
            <w:r w:rsidRPr="0058421D">
              <w:rPr>
                <w:i/>
              </w:rPr>
              <w:t xml:space="preserve"> Ecosystem services*</w:t>
            </w:r>
            <w:r w:rsidRPr="008A5095">
              <w:t xml:space="preserve"> as identified in </w:t>
            </w:r>
            <w:r w:rsidRPr="0058421D">
              <w:rPr>
                <w:i/>
              </w:rPr>
              <w:t>Criterion*</w:t>
            </w:r>
            <w:r w:rsidRPr="008A5095">
              <w:t xml:space="preserve"> 5.1 and Annex C</w:t>
            </w:r>
            <w:r w:rsidRPr="0058421D">
              <w:rPr>
                <w:i/>
              </w:rPr>
              <w:t>;</w:t>
            </w:r>
          </w:p>
          <w:p w:rsidR="00923048" w:rsidRPr="008A5095" w:rsidRDefault="00923048" w:rsidP="00DA42F6">
            <w:pPr>
              <w:pStyle w:val="AnnexSubList"/>
              <w:numPr>
                <w:ilvl w:val="0"/>
                <w:numId w:val="16"/>
              </w:numPr>
            </w:pPr>
            <w:r w:rsidRPr="0058421D">
              <w:rPr>
                <w:i/>
              </w:rPr>
              <w:t>Environmental values</w:t>
            </w:r>
            <w:r w:rsidRPr="008A5095">
              <w:t>*, as identified in Principle* 6;</w:t>
            </w:r>
          </w:p>
          <w:p w:rsidR="00923048" w:rsidRPr="008A5095" w:rsidRDefault="00923048" w:rsidP="00DA42F6">
            <w:pPr>
              <w:pStyle w:val="AnnexSubList"/>
              <w:numPr>
                <w:ilvl w:val="0"/>
                <w:numId w:val="16"/>
              </w:numPr>
            </w:pPr>
            <w:r w:rsidRPr="008A5095">
              <w:t xml:space="preserve">Operational impacts, as identified in </w:t>
            </w:r>
            <w:r w:rsidRPr="0058421D">
              <w:rPr>
                <w:i/>
              </w:rPr>
              <w:t>Principle*</w:t>
            </w:r>
            <w:r w:rsidRPr="008A5095">
              <w:t xml:space="preserve"> 10;</w:t>
            </w:r>
          </w:p>
          <w:p w:rsidR="00923048" w:rsidRPr="008A5095" w:rsidRDefault="00923048" w:rsidP="00DA42F6">
            <w:pPr>
              <w:pStyle w:val="AnnexSubList"/>
              <w:numPr>
                <w:ilvl w:val="0"/>
                <w:numId w:val="16"/>
              </w:numPr>
            </w:pPr>
            <w:r w:rsidRPr="008A5095">
              <w:t>High Conservation Values*, as identified in Principle* 9;</w:t>
            </w:r>
          </w:p>
          <w:p w:rsidR="00923048" w:rsidRPr="008A5095" w:rsidRDefault="00923048" w:rsidP="00DA42F6">
            <w:pPr>
              <w:pStyle w:val="AnnexSubList"/>
              <w:numPr>
                <w:ilvl w:val="0"/>
                <w:numId w:val="16"/>
              </w:numPr>
            </w:pPr>
            <w:r w:rsidRPr="008A5095">
              <w:t xml:space="preserve">Monitoring systems based on stakeholder </w:t>
            </w:r>
            <w:r w:rsidRPr="0058421D">
              <w:rPr>
                <w:i/>
              </w:rPr>
              <w:t>engagement</w:t>
            </w:r>
            <w:r w:rsidRPr="008A5095">
              <w:t xml:space="preserve">* planned or in place, as identified in </w:t>
            </w:r>
            <w:r w:rsidRPr="0058421D">
              <w:rPr>
                <w:i/>
              </w:rPr>
              <w:t>Principle*</w:t>
            </w:r>
            <w:r w:rsidRPr="008A5095">
              <w:t xml:space="preserve"> 2 to </w:t>
            </w:r>
            <w:r w:rsidRPr="0058421D">
              <w:rPr>
                <w:i/>
              </w:rPr>
              <w:t>Principle*</w:t>
            </w:r>
            <w:r w:rsidRPr="008A5095">
              <w:t xml:space="preserve"> 5 and </w:t>
            </w:r>
            <w:r w:rsidRPr="0058421D">
              <w:rPr>
                <w:i/>
              </w:rPr>
              <w:t>Principle*</w:t>
            </w:r>
            <w:r w:rsidRPr="008A5095">
              <w:t xml:space="preserve"> 7;</w:t>
            </w:r>
          </w:p>
          <w:p w:rsidR="00923048" w:rsidRPr="008A5095" w:rsidRDefault="00923048" w:rsidP="00DA42F6">
            <w:pPr>
              <w:pStyle w:val="AnnexSubList"/>
              <w:numPr>
                <w:ilvl w:val="0"/>
                <w:numId w:val="16"/>
              </w:numPr>
            </w:pPr>
            <w:r w:rsidRPr="008A5095">
              <w:t xml:space="preserve">Maps describing the natural resources and land use zoning on the </w:t>
            </w:r>
            <w:r w:rsidRPr="0058421D">
              <w:rPr>
                <w:i/>
              </w:rPr>
              <w:t>Management Unit</w:t>
            </w:r>
            <w:r w:rsidRPr="008A5095">
              <w:t xml:space="preserve">*; </w:t>
            </w:r>
          </w:p>
          <w:p w:rsidR="00923048" w:rsidRPr="0023088C" w:rsidRDefault="00923048" w:rsidP="00DA42F6">
            <w:pPr>
              <w:pStyle w:val="AnnexSubList"/>
              <w:numPr>
                <w:ilvl w:val="0"/>
                <w:numId w:val="16"/>
              </w:numPr>
              <w:rPr>
                <w:color w:val="7030A0"/>
                <w:u w:val="single"/>
                <w:lang w:val="en-GB"/>
              </w:rPr>
            </w:pPr>
            <w:r w:rsidRPr="0023088C">
              <w:rPr>
                <w:color w:val="7030A0"/>
                <w:u w:val="single"/>
              </w:rPr>
              <w:t xml:space="preserve">Description of the methodology to assess and </w:t>
            </w:r>
            <w:r w:rsidRPr="0023088C">
              <w:rPr>
                <w:i/>
                <w:color w:val="7030A0"/>
                <w:u w:val="single"/>
              </w:rPr>
              <w:t>monitor*</w:t>
            </w:r>
            <w:r w:rsidRPr="0023088C">
              <w:rPr>
                <w:color w:val="7030A0"/>
                <w:u w:val="single"/>
              </w:rPr>
              <w:t xml:space="preserve"> </w:t>
            </w:r>
            <w:r w:rsidR="00AD3CC7" w:rsidRPr="0023088C">
              <w:rPr>
                <w:color w:val="7030A0"/>
                <w:u w:val="single"/>
              </w:rPr>
              <w:t xml:space="preserve">any </w:t>
            </w:r>
            <w:r w:rsidRPr="0023088C">
              <w:rPr>
                <w:color w:val="7030A0"/>
                <w:u w:val="single"/>
              </w:rPr>
              <w:t xml:space="preserve">development and land use options allowed in </w:t>
            </w:r>
            <w:r w:rsidRPr="0023088C">
              <w:rPr>
                <w:i/>
                <w:color w:val="7030A0"/>
                <w:u w:val="single"/>
              </w:rPr>
              <w:t>Intact Forest Landscapes*</w:t>
            </w:r>
            <w:r w:rsidRPr="0023088C">
              <w:rPr>
                <w:color w:val="7030A0"/>
                <w:u w:val="single"/>
              </w:rPr>
              <w:t xml:space="preserve"> and </w:t>
            </w:r>
            <w:r w:rsidRPr="0023088C">
              <w:rPr>
                <w:i/>
                <w:color w:val="7030A0"/>
                <w:u w:val="single"/>
              </w:rPr>
              <w:t>Core Areas*</w:t>
            </w:r>
            <w:r w:rsidRPr="0023088C">
              <w:rPr>
                <w:i/>
                <w:color w:val="7030A0"/>
                <w:u w:val="single"/>
                <w:lang w:val="en-GB"/>
              </w:rPr>
              <w:t xml:space="preserve"> </w:t>
            </w:r>
            <w:r w:rsidR="00AD3CC7" w:rsidRPr="0023088C">
              <w:rPr>
                <w:color w:val="7030A0"/>
                <w:u w:val="single"/>
              </w:rPr>
              <w:t xml:space="preserve">including their </w:t>
            </w:r>
            <w:r w:rsidRPr="0023088C">
              <w:rPr>
                <w:color w:val="7030A0"/>
                <w:u w:val="single"/>
              </w:rPr>
              <w:t xml:space="preserve">effectiveness </w:t>
            </w:r>
            <w:r w:rsidR="00AD3CC7" w:rsidRPr="0023088C">
              <w:rPr>
                <w:color w:val="7030A0"/>
                <w:u w:val="single"/>
              </w:rPr>
              <w:t xml:space="preserve">in implementing </w:t>
            </w:r>
            <w:r w:rsidRPr="0023088C">
              <w:rPr>
                <w:color w:val="7030A0"/>
                <w:u w:val="single"/>
              </w:rPr>
              <w:t xml:space="preserve">the </w:t>
            </w:r>
            <w:r w:rsidRPr="0023088C">
              <w:rPr>
                <w:i/>
                <w:color w:val="7030A0"/>
                <w:u w:val="single"/>
              </w:rPr>
              <w:t>precautionary approach*;</w:t>
            </w:r>
          </w:p>
          <w:p w:rsidR="00923048" w:rsidRPr="0023088C" w:rsidRDefault="00923048" w:rsidP="00DA42F6">
            <w:pPr>
              <w:pStyle w:val="AnnexSubList"/>
              <w:numPr>
                <w:ilvl w:val="0"/>
                <w:numId w:val="16"/>
              </w:numPr>
              <w:rPr>
                <w:color w:val="7030A0"/>
                <w:u w:val="single"/>
              </w:rPr>
            </w:pPr>
            <w:r w:rsidRPr="0023088C">
              <w:rPr>
                <w:color w:val="7030A0"/>
                <w:u w:val="single"/>
              </w:rPr>
              <w:t xml:space="preserve">Global Forest Watch map, or more accurate national or regional map, describing the natural resources and land use zoning on the </w:t>
            </w:r>
            <w:r w:rsidRPr="0023088C">
              <w:rPr>
                <w:i/>
                <w:color w:val="7030A0"/>
                <w:u w:val="single"/>
              </w:rPr>
              <w:t>Management Unit</w:t>
            </w:r>
            <w:r w:rsidRPr="0023088C">
              <w:rPr>
                <w:color w:val="7030A0"/>
                <w:u w:val="single"/>
              </w:rPr>
              <w:t xml:space="preserve">*, including the </w:t>
            </w:r>
            <w:r w:rsidRPr="0023088C">
              <w:rPr>
                <w:i/>
                <w:color w:val="7030A0"/>
                <w:u w:val="single"/>
              </w:rPr>
              <w:t>Intact Forest Landscapes*</w:t>
            </w:r>
            <w:r w:rsidRPr="0023088C">
              <w:rPr>
                <w:color w:val="7030A0"/>
                <w:u w:val="single"/>
              </w:rPr>
              <w:t xml:space="preserve"> </w:t>
            </w:r>
            <w:r w:rsidRPr="0023088C">
              <w:rPr>
                <w:i/>
                <w:color w:val="7030A0"/>
                <w:u w:val="single"/>
              </w:rPr>
              <w:t>core areas*</w:t>
            </w:r>
            <w:r w:rsidRPr="0023088C">
              <w:rPr>
                <w:color w:val="7030A0"/>
                <w:u w:val="single"/>
              </w:rPr>
              <w:t xml:space="preserve">, and </w:t>
            </w:r>
            <w:r w:rsidRPr="0023088C">
              <w:rPr>
                <w:i/>
                <w:color w:val="7030A0"/>
                <w:u w:val="single"/>
              </w:rPr>
              <w:t>Indigenous Cultural Landscapes</w:t>
            </w:r>
            <w:r w:rsidRPr="0023088C">
              <w:rPr>
                <w:color w:val="7030A0"/>
                <w:u w:val="single"/>
              </w:rPr>
              <w:t xml:space="preserve">*.  </w:t>
            </w:r>
          </w:p>
          <w:p w:rsidR="00923048" w:rsidRPr="008A5095" w:rsidRDefault="00923048" w:rsidP="0058421D">
            <w:pPr>
              <w:pStyle w:val="AnnexSubList"/>
              <w:numPr>
                <w:ilvl w:val="0"/>
                <w:numId w:val="0"/>
              </w:num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CF3659" w:rsidRDefault="00923048" w:rsidP="006430D2">
            <w:pPr>
              <w:keepLines/>
              <w:spacing w:before="100" w:after="60" w:line="190" w:lineRule="exact"/>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923048" w:rsidRPr="00CF3659" w:rsidRDefault="00923048" w:rsidP="006430D2">
            <w:pPr>
              <w:keepLines/>
              <w:spacing w:before="100" w:after="60" w:line="190" w:lineRule="exact"/>
              <w:rPr>
                <w:rFonts w:ascii="Arial" w:hAnsi="Arial" w:cs="Arial"/>
                <w:b/>
                <w:sz w:val="20"/>
                <w:szCs w:val="20"/>
              </w:rPr>
            </w:pPr>
          </w:p>
        </w:tc>
      </w:tr>
      <w:tr w:rsidR="00923048" w:rsidRPr="00CF3659" w:rsidTr="00923048">
        <w:tc>
          <w:tcPr>
            <w:tcW w:w="472" w:type="dxa"/>
            <w:tcBorders>
              <w:top w:val="single" w:sz="4" w:space="0" w:color="auto"/>
              <w:left w:val="single" w:sz="4" w:space="0" w:color="auto"/>
              <w:bottom w:val="single" w:sz="4" w:space="0" w:color="auto"/>
              <w:right w:val="single" w:sz="4" w:space="0" w:color="auto"/>
            </w:tcBorders>
          </w:tcPr>
          <w:p w:rsidR="00923048" w:rsidRPr="002E5DDB" w:rsidRDefault="00923048" w:rsidP="006430D2">
            <w:pPr>
              <w:rPr>
                <w:rFonts w:ascii="Arial" w:hAnsi="Arial" w:cs="Arial"/>
              </w:rPr>
            </w:pPr>
            <w:r>
              <w:rPr>
                <w:rFonts w:ascii="Arial" w:hAnsi="Arial" w:cs="Arial"/>
              </w:rPr>
              <w:lastRenderedPageBreak/>
              <w:t>61</w:t>
            </w:r>
          </w:p>
        </w:tc>
        <w:tc>
          <w:tcPr>
            <w:tcW w:w="9780"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621253" w:rsidRDefault="00923048" w:rsidP="00621253">
            <w:pPr>
              <w:pStyle w:val="Principle"/>
            </w:pPr>
            <w:r w:rsidRPr="00621253">
              <w:t xml:space="preserve">PRINCIPLE 9: </w:t>
            </w:r>
            <w:r w:rsidRPr="00621253">
              <w:rPr>
                <w:i/>
              </w:rPr>
              <w:t>HIGH CONSERVATION VALUES*</w:t>
            </w:r>
          </w:p>
          <w:p w:rsidR="00923048" w:rsidRPr="00CB0DB6" w:rsidRDefault="00923048" w:rsidP="00621253">
            <w:pPr>
              <w:pStyle w:val="Principle"/>
            </w:pPr>
            <w:r w:rsidRPr="00720F7B">
              <w:t>The Organization</w:t>
            </w:r>
            <w:r w:rsidRPr="00CB0DB6">
              <w:t xml:space="preserve">* </w:t>
            </w:r>
            <w:r w:rsidRPr="00720F7B">
              <w:t>shall</w:t>
            </w:r>
            <w:r w:rsidRPr="00CB0DB6">
              <w:t xml:space="preserve">* maintain and/or enhance the </w:t>
            </w:r>
            <w:r w:rsidRPr="00720F7B">
              <w:t>High Conservation Values</w:t>
            </w:r>
            <w:r w:rsidRPr="00CB0DB6">
              <w:t xml:space="preserve">* in the </w:t>
            </w:r>
            <w:r w:rsidRPr="00720F7B">
              <w:t>Management Unit</w:t>
            </w:r>
            <w:r w:rsidRPr="00CB0DB6">
              <w:t xml:space="preserve">* through applying the </w:t>
            </w:r>
            <w:r w:rsidRPr="00720F7B">
              <w:t>precautionary approach</w:t>
            </w:r>
            <w:r w:rsidRPr="00CB0DB6">
              <w:t>*. (P9 P&amp;C V4)</w:t>
            </w:r>
          </w:p>
          <w:p w:rsidR="00923048" w:rsidRPr="00CB0DB6" w:rsidRDefault="00923048" w:rsidP="008A5095">
            <w:pPr>
              <w:pStyle w:val="ISDBody"/>
            </w:pPr>
            <w:r w:rsidRPr="00CB0DB6">
              <w:t xml:space="preserve">INSTRUCTIONS FOR STANDARD DEVELOPERS: Standard Developers </w:t>
            </w:r>
            <w:r w:rsidRPr="00CB0DB6">
              <w:rPr>
                <w:i/>
              </w:rPr>
              <w:t>shall*</w:t>
            </w:r>
            <w:r w:rsidRPr="00CB0DB6">
              <w:t xml:space="preserve"> develop a National</w:t>
            </w:r>
            <w:r w:rsidRPr="00CB0DB6">
              <w:rPr>
                <w:i/>
              </w:rPr>
              <w:t xml:space="preserve"> High Conservation Value</w:t>
            </w:r>
            <w:r w:rsidRPr="00CB0DB6">
              <w:t xml:space="preserve">*(HCV) Framework, which is a tool for the identification, management and </w:t>
            </w:r>
            <w:r w:rsidRPr="00C257F4">
              <w:t>monitoring</w:t>
            </w:r>
            <w:r w:rsidRPr="00CB0DB6">
              <w:t xml:space="preserve"> of </w:t>
            </w:r>
            <w:r w:rsidRPr="00CB0DB6">
              <w:rPr>
                <w:i/>
                <w:iCs/>
              </w:rPr>
              <w:t>High Conservation Values*</w:t>
            </w:r>
            <w:r w:rsidRPr="00CB0DB6">
              <w:rPr>
                <w:iCs/>
              </w:rPr>
              <w:t xml:space="preserve"> in the country</w:t>
            </w:r>
            <w:r>
              <w:t>.</w:t>
            </w:r>
          </w:p>
          <w:p w:rsidR="00923048" w:rsidRPr="00CB0DB6" w:rsidRDefault="00923048" w:rsidP="008A5095">
            <w:pPr>
              <w:pStyle w:val="ISDBody"/>
            </w:pPr>
            <w:r w:rsidRPr="00CB0DB6">
              <w:t xml:space="preserve">When developing this </w:t>
            </w:r>
            <w:r>
              <w:t>N</w:t>
            </w:r>
            <w:r w:rsidRPr="00CB0DB6">
              <w:t xml:space="preserve">ational </w:t>
            </w:r>
            <w:r>
              <w:t>HCV F</w:t>
            </w:r>
            <w:r w:rsidRPr="00CB0DB6">
              <w:t xml:space="preserve">ramework, Standard Developers </w:t>
            </w:r>
            <w:r w:rsidRPr="00CB0DB6">
              <w:rPr>
                <w:i/>
              </w:rPr>
              <w:t>shall*</w:t>
            </w:r>
            <w:r w:rsidRPr="00CB0DB6">
              <w:t xml:space="preserve"> </w:t>
            </w:r>
            <w:r>
              <w:t>consider</w:t>
            </w:r>
            <w:r w:rsidRPr="00CB0DB6">
              <w:t>:</w:t>
            </w:r>
          </w:p>
          <w:p w:rsidR="00923048" w:rsidRPr="00CB0DB6" w:rsidRDefault="00923048" w:rsidP="008A5095">
            <w:pPr>
              <w:pStyle w:val="ISDList"/>
            </w:pPr>
            <w:r w:rsidRPr="00CB0DB6">
              <w:t>‘Common Guidance for the identification of High Conservation Values</w:t>
            </w:r>
            <w:r w:rsidRPr="00CB0DB6">
              <w:rPr>
                <w:i/>
              </w:rPr>
              <w:t>’</w:t>
            </w:r>
            <w:r w:rsidRPr="00CB0DB6">
              <w:t xml:space="preserve">, developed by the HCV Resource Network </w:t>
            </w:r>
            <w:r>
              <w:t>(</w:t>
            </w:r>
            <w:r w:rsidRPr="00CB0DB6">
              <w:t xml:space="preserve">available on the </w:t>
            </w:r>
            <w:hyperlink r:id="rId8" w:anchor="file-details-2989" w:history="1">
              <w:r w:rsidRPr="00BA5A26">
                <w:rPr>
                  <w:rStyle w:val="Lienhypertexte"/>
                </w:rPr>
                <w:t>FSC Website</w:t>
              </w:r>
            </w:hyperlink>
            <w:r>
              <w:rPr>
                <w:rStyle w:val="Lienhypertexte"/>
              </w:rPr>
              <w:t>)</w:t>
            </w:r>
            <w:r w:rsidRPr="00CB0DB6">
              <w:t>;</w:t>
            </w:r>
          </w:p>
          <w:p w:rsidR="00923048" w:rsidRPr="00CB0DB6" w:rsidRDefault="00923048" w:rsidP="008A5095">
            <w:pPr>
              <w:pStyle w:val="ISDList"/>
            </w:pPr>
            <w:r w:rsidRPr="00CB0DB6">
              <w:t>FSC step-by-step guide for SLIMFs</w:t>
            </w:r>
            <w:r>
              <w:t xml:space="preserve"> (</w:t>
            </w:r>
            <w:r w:rsidRPr="00CB0DB6">
              <w:t xml:space="preserve">available on the </w:t>
            </w:r>
            <w:hyperlink r:id="rId9" w:history="1">
              <w:r w:rsidRPr="00BA5A26">
                <w:rPr>
                  <w:rStyle w:val="Lienhypertexte"/>
                </w:rPr>
                <w:t>FSC Website</w:t>
              </w:r>
            </w:hyperlink>
            <w:r>
              <w:rPr>
                <w:rStyle w:val="Lienhypertexte"/>
              </w:rPr>
              <w:t>)</w:t>
            </w:r>
            <w:r w:rsidRPr="00CB0DB6">
              <w:t>;</w:t>
            </w:r>
          </w:p>
          <w:p w:rsidR="00923048" w:rsidRPr="00CB0DB6" w:rsidRDefault="00923048" w:rsidP="008A5095">
            <w:pPr>
              <w:pStyle w:val="ISDList"/>
            </w:pPr>
            <w:r w:rsidRPr="00CB0DB6">
              <w:t>Annex</w:t>
            </w:r>
            <w:r w:rsidRPr="00B4005B">
              <w:rPr>
                <w:color w:val="7030A0"/>
                <w:u w:val="single"/>
              </w:rPr>
              <w:t>es</w:t>
            </w:r>
            <w:r w:rsidRPr="00CB0DB6">
              <w:t xml:space="preserve"> H</w:t>
            </w:r>
            <w:r>
              <w:t xml:space="preserve"> </w:t>
            </w:r>
            <w:r w:rsidRPr="00B4005B">
              <w:rPr>
                <w:color w:val="7030A0"/>
                <w:u w:val="single"/>
              </w:rPr>
              <w:t>and I</w:t>
            </w:r>
            <w:r w:rsidRPr="00B4005B">
              <w:rPr>
                <w:color w:val="7030A0"/>
              </w:rPr>
              <w:t xml:space="preserve"> </w:t>
            </w:r>
            <w:r w:rsidRPr="00CB0DB6">
              <w:t>below; and</w:t>
            </w:r>
          </w:p>
          <w:p w:rsidR="00923048" w:rsidRPr="00CB0DB6" w:rsidRDefault="00923048" w:rsidP="008A5095">
            <w:pPr>
              <w:pStyle w:val="ISDList"/>
            </w:pPr>
            <w:r w:rsidRPr="00CB0DB6">
              <w:t xml:space="preserve">FSC </w:t>
            </w:r>
            <w:r>
              <w:t>G</w:t>
            </w:r>
            <w:r w:rsidRPr="00CB0DB6">
              <w:t xml:space="preserve">uidance on HCV </w:t>
            </w:r>
            <w:r>
              <w:t>M</w:t>
            </w:r>
            <w:r w:rsidRPr="00CB0DB6">
              <w:t>anagement</w:t>
            </w:r>
            <w:r>
              <w:t xml:space="preserve"> </w:t>
            </w:r>
            <w:r w:rsidRPr="00B4005B">
              <w:rPr>
                <w:color w:val="7030A0"/>
                <w:u w:val="single"/>
              </w:rPr>
              <w:t>for Forest Managers</w:t>
            </w:r>
            <w:r w:rsidRPr="00CB0DB6">
              <w:t>, currently under development by FSC International.</w:t>
            </w:r>
          </w:p>
          <w:p w:rsidR="00923048" w:rsidRPr="00CB0DB6" w:rsidRDefault="00923048" w:rsidP="008A5095">
            <w:pPr>
              <w:pStyle w:val="ISDBody"/>
            </w:pPr>
            <w:r w:rsidRPr="002408E5">
              <w:t xml:space="preserve">Standard Developers </w:t>
            </w:r>
            <w:r w:rsidRPr="002408E5">
              <w:rPr>
                <w:i/>
              </w:rPr>
              <w:t>shall</w:t>
            </w:r>
            <w:r w:rsidRPr="002408E5">
              <w:t xml:space="preserve">* clarify in the National </w:t>
            </w:r>
            <w:r>
              <w:t xml:space="preserve">Standard </w:t>
            </w:r>
            <w:r w:rsidRPr="002408E5">
              <w:t>and Interim National Standard how the National HCV Framework shall be used by</w:t>
            </w:r>
            <w:r w:rsidRPr="002408E5">
              <w:rPr>
                <w:i/>
              </w:rPr>
              <w:t xml:space="preserve"> </w:t>
            </w:r>
            <w:r w:rsidRPr="00CB0DB6">
              <w:rPr>
                <w:i/>
              </w:rPr>
              <w:t>The Organization</w:t>
            </w:r>
            <w:r w:rsidRPr="00CB0DB6">
              <w:t xml:space="preserve">*, when identifying the </w:t>
            </w:r>
            <w:r w:rsidRPr="00CB0DB6">
              <w:rPr>
                <w:i/>
              </w:rPr>
              <w:t>High Conservation Values</w:t>
            </w:r>
            <w:r w:rsidRPr="00CB0DB6">
              <w:t xml:space="preserve">*in the </w:t>
            </w:r>
            <w:r w:rsidRPr="00CB0DB6">
              <w:rPr>
                <w:i/>
              </w:rPr>
              <w:t>Management Unit</w:t>
            </w:r>
            <w:r w:rsidRPr="00CB0DB6">
              <w:t xml:space="preserve">* and when developing management strategies to protect these </w:t>
            </w:r>
            <w:r w:rsidRPr="00CB0DB6">
              <w:rPr>
                <w:i/>
              </w:rPr>
              <w:t>High Conservation Values</w:t>
            </w:r>
            <w:r w:rsidRPr="00CB0DB6">
              <w:t>*.</w:t>
            </w:r>
          </w:p>
          <w:p w:rsidR="00923048" w:rsidRPr="00CB0DB6" w:rsidRDefault="00923048" w:rsidP="008A5095">
            <w:pPr>
              <w:pStyle w:val="ISDBody"/>
            </w:pPr>
            <w:r w:rsidRPr="00CB0DB6">
              <w:t xml:space="preserve">Both Standard Developers and </w:t>
            </w:r>
            <w:r w:rsidRPr="00CB0DB6">
              <w:rPr>
                <w:i/>
              </w:rPr>
              <w:t>The Organization</w:t>
            </w:r>
            <w:r w:rsidRPr="00CB0DB6">
              <w:t xml:space="preserve">*, when identifying </w:t>
            </w:r>
            <w:r w:rsidRPr="00CB0DB6">
              <w:rPr>
                <w:i/>
              </w:rPr>
              <w:t>High Conservation Values</w:t>
            </w:r>
            <w:r w:rsidRPr="00CB0DB6">
              <w:t xml:space="preserve">*, </w:t>
            </w:r>
            <w:r w:rsidRPr="00CB0DB6">
              <w:rPr>
                <w:i/>
              </w:rPr>
              <w:t>shall*</w:t>
            </w:r>
            <w:r w:rsidRPr="00CB0DB6">
              <w:t xml:space="preserve"> use the </w:t>
            </w:r>
            <w:r w:rsidRPr="00CB0DB6">
              <w:rPr>
                <w:i/>
              </w:rPr>
              <w:t>Best Available Information*</w:t>
            </w:r>
            <w:r w:rsidRPr="00CB0DB6">
              <w:t>, including</w:t>
            </w:r>
            <w:r>
              <w:t xml:space="preserve"> (Indicators 9.1.1 and 9.2.1)</w:t>
            </w:r>
            <w:r w:rsidRPr="00CB0DB6">
              <w:t>:</w:t>
            </w:r>
          </w:p>
          <w:p w:rsidR="00923048" w:rsidRPr="00CB0DB6" w:rsidRDefault="00923048" w:rsidP="008A5095">
            <w:pPr>
              <w:pStyle w:val="ISDList"/>
            </w:pPr>
            <w:r w:rsidRPr="008D7D35">
              <w:rPr>
                <w:i/>
              </w:rPr>
              <w:t>High Conservation Value</w:t>
            </w:r>
            <w:r w:rsidRPr="00CB0DB6">
              <w:t xml:space="preserve">* </w:t>
            </w:r>
            <w:r>
              <w:t xml:space="preserve">surveys </w:t>
            </w:r>
            <w:r w:rsidRPr="00B4005B">
              <w:rPr>
                <w:color w:val="7030A0"/>
                <w:u w:val="single"/>
              </w:rPr>
              <w:t xml:space="preserve">and </w:t>
            </w:r>
            <w:r w:rsidRPr="00B4005B">
              <w:rPr>
                <w:i/>
                <w:color w:val="7030A0"/>
                <w:u w:val="single"/>
              </w:rPr>
              <w:t xml:space="preserve">Intact Forest Landscapes* </w:t>
            </w:r>
            <w:r w:rsidRPr="00B4005B">
              <w:rPr>
                <w:color w:val="7030A0"/>
                <w:u w:val="single"/>
              </w:rPr>
              <w:t>assessments</w:t>
            </w:r>
            <w:r w:rsidRPr="00B4005B">
              <w:rPr>
                <w:color w:val="7030A0"/>
              </w:rPr>
              <w:t xml:space="preserve"> </w:t>
            </w:r>
            <w:r w:rsidRPr="00CB0DB6">
              <w:t xml:space="preserve">of the </w:t>
            </w:r>
            <w:r w:rsidRPr="008D7D35">
              <w:rPr>
                <w:i/>
              </w:rPr>
              <w:t>Management Unit</w:t>
            </w:r>
            <w:r w:rsidRPr="00CB0DB6">
              <w:t>*;</w:t>
            </w:r>
          </w:p>
          <w:p w:rsidR="00923048" w:rsidRPr="00CB0DB6" w:rsidRDefault="00923048" w:rsidP="008A5095">
            <w:pPr>
              <w:pStyle w:val="ISDList"/>
            </w:pPr>
            <w:r w:rsidRPr="00CB0DB6">
              <w:t>Relevant databases and maps</w:t>
            </w:r>
            <w:r w:rsidRPr="00B4005B">
              <w:rPr>
                <w:color w:val="7030A0"/>
                <w:u w:val="single"/>
              </w:rPr>
              <w:t xml:space="preserve"> including the World Resources Institute map (2015) of </w:t>
            </w:r>
            <w:r w:rsidRPr="00B4005B">
              <w:rPr>
                <w:i/>
                <w:color w:val="7030A0"/>
                <w:u w:val="single"/>
              </w:rPr>
              <w:t xml:space="preserve">Intact </w:t>
            </w:r>
            <w:r w:rsidRPr="00B4005B">
              <w:rPr>
                <w:i/>
                <w:color w:val="7030A0"/>
                <w:u w:val="single"/>
              </w:rPr>
              <w:lastRenderedPageBreak/>
              <w:t xml:space="preserve">Forest Landscapes* </w:t>
            </w:r>
            <w:r w:rsidRPr="00B4005B">
              <w:rPr>
                <w:color w:val="7030A0"/>
                <w:u w:val="single"/>
              </w:rPr>
              <w:t xml:space="preserve">available at </w:t>
            </w:r>
            <w:hyperlink r:id="rId10" w:history="1">
              <w:r w:rsidRPr="00B4005B">
                <w:rPr>
                  <w:rStyle w:val="Lienhypertexte"/>
                  <w:color w:val="7030A0"/>
                  <w:lang w:val="en-GB"/>
                </w:rPr>
                <w:t>http://www.globalforestwatch.org/map/</w:t>
              </w:r>
            </w:hyperlink>
            <w:r w:rsidRPr="00CB0DB6">
              <w:t>;</w:t>
            </w:r>
          </w:p>
          <w:p w:rsidR="00923048" w:rsidRDefault="00923048" w:rsidP="008A5095">
            <w:pPr>
              <w:pStyle w:val="ISDList"/>
            </w:pPr>
            <w:r w:rsidRPr="00CB0DB6">
              <w:t>Consultation with</w:t>
            </w:r>
            <w:r>
              <w:t xml:space="preserve"> </w:t>
            </w:r>
            <w:r w:rsidRPr="00B4005B">
              <w:rPr>
                <w:i/>
                <w:color w:val="7030A0"/>
                <w:u w:val="single"/>
              </w:rPr>
              <w:t>Indigenous Peoples*, affected*</w:t>
            </w:r>
            <w:r w:rsidRPr="00B4005B">
              <w:rPr>
                <w:color w:val="7030A0"/>
                <w:u w:val="single"/>
              </w:rPr>
              <w:t xml:space="preserve"> and </w:t>
            </w:r>
            <w:r w:rsidRPr="00B4005B">
              <w:rPr>
                <w:i/>
                <w:color w:val="7030A0"/>
                <w:u w:val="single"/>
              </w:rPr>
              <w:t>interested stakeholders*, and</w:t>
            </w:r>
            <w:r w:rsidRPr="00B4005B">
              <w:rPr>
                <w:color w:val="7030A0"/>
              </w:rPr>
              <w:t xml:space="preserve"> </w:t>
            </w:r>
            <w:r w:rsidRPr="00CB0DB6">
              <w:t>relevant local and regional experts;</w:t>
            </w:r>
          </w:p>
          <w:p w:rsidR="00923048" w:rsidRPr="001C74F9" w:rsidRDefault="00923048" w:rsidP="008A5095">
            <w:pPr>
              <w:pStyle w:val="ISDList"/>
              <w:rPr>
                <w:color w:val="7030A0"/>
                <w:u w:val="single"/>
              </w:rPr>
            </w:pPr>
            <w:r w:rsidRPr="001C74F9">
              <w:rPr>
                <w:color w:val="7030A0"/>
                <w:u w:val="single"/>
              </w:rPr>
              <w:t>FSC Guidance on Free Prior and Informed Consent (2013);</w:t>
            </w:r>
          </w:p>
          <w:p w:rsidR="00923048" w:rsidRPr="001C74F9" w:rsidRDefault="00923048" w:rsidP="008A5095">
            <w:pPr>
              <w:pStyle w:val="ISDList"/>
              <w:rPr>
                <w:color w:val="7030A0"/>
                <w:u w:val="single"/>
              </w:rPr>
            </w:pPr>
            <w:r w:rsidRPr="001C74F9">
              <w:rPr>
                <w:color w:val="7030A0"/>
                <w:u w:val="single"/>
              </w:rPr>
              <w:t>FSC Scale, Intensity and Risk Guidelines for Standards Developers (2016);</w:t>
            </w:r>
          </w:p>
          <w:p w:rsidR="00923048" w:rsidRPr="00CB0DB6" w:rsidRDefault="00923048" w:rsidP="008A5095">
            <w:pPr>
              <w:pStyle w:val="ISDList"/>
            </w:pPr>
            <w:r w:rsidRPr="00CB0DB6">
              <w:t>Other available sources; and/or</w:t>
            </w:r>
          </w:p>
          <w:p w:rsidR="00923048" w:rsidRPr="002408E5" w:rsidRDefault="00923048" w:rsidP="008A5095">
            <w:pPr>
              <w:pStyle w:val="ISDList"/>
            </w:pPr>
            <w:r w:rsidRPr="00CB0DB6">
              <w:t xml:space="preserve">Review of the results by knowledgeable expert(s) independent of </w:t>
            </w:r>
            <w:r w:rsidRPr="00CB0DB6">
              <w:rPr>
                <w:i/>
              </w:rPr>
              <w:t>The Organization*.</w:t>
            </w:r>
          </w:p>
          <w:p w:rsidR="00923048" w:rsidRPr="008A5095" w:rsidRDefault="00923048" w:rsidP="008A5095">
            <w:pPr>
              <w:pStyle w:val="ISDList"/>
              <w:numPr>
                <w:ilvl w:val="0"/>
                <w:numId w:val="0"/>
              </w:numPr>
              <w:ind w:left="714"/>
              <w:rPr>
                <w:b/>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CF3659" w:rsidRDefault="00923048" w:rsidP="006430D2">
            <w:pPr>
              <w:keepLines/>
              <w:spacing w:before="100" w:after="60" w:line="190" w:lineRule="exact"/>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923048" w:rsidRPr="00CF3659" w:rsidRDefault="00923048" w:rsidP="006430D2">
            <w:pPr>
              <w:keepLines/>
              <w:spacing w:before="100" w:after="60" w:line="190" w:lineRule="exact"/>
              <w:rPr>
                <w:rFonts w:ascii="Arial" w:hAnsi="Arial" w:cs="Arial"/>
                <w:b/>
                <w:sz w:val="20"/>
                <w:szCs w:val="20"/>
              </w:rPr>
            </w:pPr>
          </w:p>
        </w:tc>
      </w:tr>
      <w:tr w:rsidR="00923048" w:rsidRPr="00CF3659" w:rsidTr="00923048">
        <w:tc>
          <w:tcPr>
            <w:tcW w:w="472" w:type="dxa"/>
            <w:tcBorders>
              <w:top w:val="single" w:sz="4" w:space="0" w:color="auto"/>
              <w:left w:val="single" w:sz="4" w:space="0" w:color="auto"/>
              <w:bottom w:val="single" w:sz="4" w:space="0" w:color="auto"/>
              <w:right w:val="single" w:sz="4" w:space="0" w:color="auto"/>
            </w:tcBorders>
          </w:tcPr>
          <w:p w:rsidR="00923048" w:rsidRPr="00772AC4" w:rsidRDefault="00923048" w:rsidP="006430D2">
            <w:pPr>
              <w:rPr>
                <w:rFonts w:ascii="Arial" w:hAnsi="Arial" w:cs="Arial"/>
              </w:rPr>
            </w:pPr>
            <w:r w:rsidRPr="00772AC4">
              <w:rPr>
                <w:rFonts w:ascii="Arial" w:hAnsi="Arial" w:cs="Arial"/>
              </w:rPr>
              <w:lastRenderedPageBreak/>
              <w:t>6</w:t>
            </w:r>
            <w:r>
              <w:rPr>
                <w:rFonts w:ascii="Arial" w:hAnsi="Arial" w:cs="Arial"/>
              </w:rPr>
              <w:t>2</w:t>
            </w:r>
          </w:p>
        </w:tc>
        <w:tc>
          <w:tcPr>
            <w:tcW w:w="9780"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1C74F9" w:rsidRDefault="00923048" w:rsidP="008A5095">
            <w:pPr>
              <w:pStyle w:val="ISDBody"/>
              <w:rPr>
                <w:color w:val="7030A0"/>
                <w:u w:val="single"/>
              </w:rPr>
            </w:pPr>
            <w:r w:rsidRPr="001C74F9">
              <w:rPr>
                <w:color w:val="7030A0"/>
                <w:u w:val="single"/>
              </w:rPr>
              <w:t xml:space="preserve">INSTRUCTIONS FOR STANDARD DEVELOPERS: Standard Developers </w:t>
            </w:r>
            <w:r w:rsidRPr="001C74F9">
              <w:rPr>
                <w:i/>
                <w:color w:val="7030A0"/>
                <w:u w:val="single"/>
              </w:rPr>
              <w:t xml:space="preserve">shall* </w:t>
            </w:r>
            <w:r w:rsidRPr="001C74F9">
              <w:rPr>
                <w:color w:val="7030A0"/>
                <w:u w:val="single"/>
              </w:rPr>
              <w:t xml:space="preserve">develop indicators for the assessment of </w:t>
            </w:r>
            <w:r w:rsidRPr="001C74F9">
              <w:rPr>
                <w:i/>
                <w:color w:val="7030A0"/>
                <w:u w:val="single"/>
              </w:rPr>
              <w:t>Intact Forest Landscapes</w:t>
            </w:r>
            <w:r w:rsidRPr="001C74F9">
              <w:rPr>
                <w:color w:val="7030A0"/>
                <w:u w:val="single"/>
              </w:rPr>
              <w:t>* with consideration of the:</w:t>
            </w:r>
          </w:p>
          <w:p w:rsidR="00923048" w:rsidRPr="001C74F9" w:rsidRDefault="00923048" w:rsidP="008A5095">
            <w:pPr>
              <w:pStyle w:val="ISDList"/>
              <w:rPr>
                <w:color w:val="7030A0"/>
                <w:u w:val="single"/>
              </w:rPr>
            </w:pPr>
            <w:r w:rsidRPr="001C74F9">
              <w:rPr>
                <w:color w:val="7030A0"/>
                <w:u w:val="single"/>
              </w:rPr>
              <w:t xml:space="preserve">Presence of economic, ecological and cultural values within the </w:t>
            </w:r>
            <w:r w:rsidRPr="001C74F9">
              <w:rPr>
                <w:i/>
                <w:color w:val="7030A0"/>
                <w:u w:val="single"/>
              </w:rPr>
              <w:t>Intact Forest Landscapes</w:t>
            </w:r>
            <w:r w:rsidRPr="001C74F9">
              <w:rPr>
                <w:color w:val="7030A0"/>
                <w:u w:val="single"/>
              </w:rPr>
              <w:t>*;</w:t>
            </w:r>
          </w:p>
          <w:p w:rsidR="00923048" w:rsidRPr="001C74F9" w:rsidRDefault="00923048" w:rsidP="008A5095">
            <w:pPr>
              <w:pStyle w:val="ISDList"/>
              <w:rPr>
                <w:color w:val="7030A0"/>
                <w:u w:val="single"/>
              </w:rPr>
            </w:pPr>
            <w:r w:rsidRPr="001C74F9">
              <w:rPr>
                <w:color w:val="7030A0"/>
                <w:u w:val="single"/>
              </w:rPr>
              <w:t xml:space="preserve">Amount and nature of </w:t>
            </w:r>
            <w:r w:rsidRPr="001C74F9">
              <w:rPr>
                <w:i/>
                <w:color w:val="7030A0"/>
                <w:u w:val="single"/>
              </w:rPr>
              <w:t>protection*</w:t>
            </w:r>
            <w:r w:rsidRPr="001C74F9">
              <w:rPr>
                <w:color w:val="7030A0"/>
                <w:u w:val="single"/>
              </w:rPr>
              <w:t xml:space="preserve"> within and adjacent to the </w:t>
            </w:r>
            <w:r w:rsidRPr="001C74F9">
              <w:rPr>
                <w:i/>
                <w:color w:val="7030A0"/>
                <w:u w:val="single"/>
              </w:rPr>
              <w:t>Management Unit</w:t>
            </w:r>
            <w:r w:rsidRPr="001C74F9">
              <w:rPr>
                <w:color w:val="7030A0"/>
                <w:u w:val="single"/>
              </w:rPr>
              <w:t>*;</w:t>
            </w:r>
          </w:p>
          <w:p w:rsidR="00923048" w:rsidRPr="001C74F9" w:rsidRDefault="00923048" w:rsidP="008A5095">
            <w:pPr>
              <w:pStyle w:val="ISDList"/>
              <w:rPr>
                <w:color w:val="7030A0"/>
                <w:u w:val="single"/>
              </w:rPr>
            </w:pPr>
            <w:r w:rsidRPr="001C74F9">
              <w:rPr>
                <w:color w:val="7030A0"/>
                <w:u w:val="single"/>
              </w:rPr>
              <w:t xml:space="preserve">Habitat requirements of </w:t>
            </w:r>
            <w:r w:rsidRPr="001C74F9">
              <w:rPr>
                <w:i/>
                <w:color w:val="7030A0"/>
                <w:u w:val="single"/>
              </w:rPr>
              <w:t>rare, threatened and endangered</w:t>
            </w:r>
            <w:r w:rsidRPr="001C74F9">
              <w:rPr>
                <w:color w:val="7030A0"/>
                <w:u w:val="single"/>
              </w:rPr>
              <w:t xml:space="preserve">* species and </w:t>
            </w:r>
            <w:r w:rsidRPr="001C74F9">
              <w:rPr>
                <w:i/>
                <w:color w:val="7030A0"/>
                <w:u w:val="single"/>
              </w:rPr>
              <w:t>ecosystems</w:t>
            </w:r>
            <w:r w:rsidRPr="001C74F9">
              <w:rPr>
                <w:color w:val="7030A0"/>
                <w:u w:val="single"/>
              </w:rPr>
              <w:t xml:space="preserve">* and species that require broad areas of contiguous forest within </w:t>
            </w:r>
            <w:r w:rsidRPr="001C74F9">
              <w:rPr>
                <w:color w:val="7030A0"/>
                <w:u w:val="single"/>
                <w:lang w:val="en-CA"/>
              </w:rPr>
              <w:t>and adjacent to</w:t>
            </w:r>
            <w:r w:rsidRPr="001C74F9">
              <w:rPr>
                <w:color w:val="7030A0"/>
                <w:u w:val="single"/>
              </w:rPr>
              <w:t xml:space="preserve"> the </w:t>
            </w:r>
            <w:r w:rsidRPr="001C74F9">
              <w:rPr>
                <w:i/>
                <w:color w:val="7030A0"/>
                <w:u w:val="single"/>
              </w:rPr>
              <w:t>Intact Forest Landscapes</w:t>
            </w:r>
            <w:r w:rsidRPr="001C74F9">
              <w:rPr>
                <w:color w:val="7030A0"/>
                <w:u w:val="single"/>
              </w:rPr>
              <w:t xml:space="preserve">* and the </w:t>
            </w:r>
            <w:r w:rsidRPr="001C74F9">
              <w:rPr>
                <w:i/>
                <w:color w:val="7030A0"/>
                <w:u w:val="single"/>
              </w:rPr>
              <w:t>Management Unit</w:t>
            </w:r>
            <w:r w:rsidRPr="001C74F9">
              <w:rPr>
                <w:color w:val="7030A0"/>
                <w:u w:val="single"/>
              </w:rPr>
              <w:t>*;</w:t>
            </w:r>
          </w:p>
          <w:p w:rsidR="00923048" w:rsidRPr="001C74F9" w:rsidRDefault="00923048" w:rsidP="008A5095">
            <w:pPr>
              <w:pStyle w:val="ISDList"/>
              <w:rPr>
                <w:color w:val="7030A0"/>
                <w:u w:val="single"/>
              </w:rPr>
            </w:pPr>
            <w:r w:rsidRPr="001C74F9">
              <w:rPr>
                <w:color w:val="7030A0"/>
                <w:u w:val="single"/>
              </w:rPr>
              <w:t xml:space="preserve">Extent of degradation to </w:t>
            </w:r>
            <w:r w:rsidRPr="001C74F9">
              <w:rPr>
                <w:i/>
                <w:color w:val="7030A0"/>
                <w:u w:val="single"/>
              </w:rPr>
              <w:t>Intact Forest Landscapes</w:t>
            </w:r>
            <w:r w:rsidRPr="001C74F9">
              <w:rPr>
                <w:color w:val="7030A0"/>
                <w:u w:val="single"/>
              </w:rPr>
              <w:t xml:space="preserve">* within and adjacent to the </w:t>
            </w:r>
            <w:r w:rsidRPr="001C74F9">
              <w:rPr>
                <w:i/>
                <w:color w:val="7030A0"/>
                <w:u w:val="single"/>
              </w:rPr>
              <w:t>Management Unit</w:t>
            </w:r>
            <w:r w:rsidRPr="001C74F9">
              <w:rPr>
                <w:color w:val="7030A0"/>
                <w:u w:val="single"/>
              </w:rPr>
              <w:t>* since 2000;</w:t>
            </w:r>
          </w:p>
          <w:p w:rsidR="00923048" w:rsidRPr="001C74F9" w:rsidRDefault="00923048" w:rsidP="008A5095">
            <w:pPr>
              <w:pStyle w:val="ISDList"/>
              <w:rPr>
                <w:color w:val="7030A0"/>
                <w:u w:val="single"/>
              </w:rPr>
            </w:pPr>
            <w:r w:rsidRPr="001C74F9">
              <w:rPr>
                <w:color w:val="7030A0"/>
                <w:u w:val="single"/>
              </w:rPr>
              <w:t xml:space="preserve">The causes of degradation to </w:t>
            </w:r>
            <w:r w:rsidRPr="001C74F9">
              <w:rPr>
                <w:i/>
                <w:color w:val="7030A0"/>
                <w:u w:val="single"/>
              </w:rPr>
              <w:t>Intact Forest Landscapes</w:t>
            </w:r>
            <w:r w:rsidRPr="001C74F9">
              <w:rPr>
                <w:color w:val="7030A0"/>
                <w:u w:val="single"/>
              </w:rPr>
              <w:t xml:space="preserve">* within and adjacent to the </w:t>
            </w:r>
            <w:r w:rsidRPr="001C74F9">
              <w:rPr>
                <w:i/>
                <w:color w:val="7030A0"/>
                <w:u w:val="single"/>
              </w:rPr>
              <w:t>Management Unit</w:t>
            </w:r>
            <w:r w:rsidRPr="001C74F9">
              <w:rPr>
                <w:color w:val="7030A0"/>
                <w:u w:val="single"/>
              </w:rPr>
              <w:t xml:space="preserve">* since 2000; </w:t>
            </w:r>
          </w:p>
          <w:p w:rsidR="00923048" w:rsidRPr="001C74F9" w:rsidRDefault="00923048" w:rsidP="008A5095">
            <w:pPr>
              <w:pStyle w:val="ISDList"/>
              <w:rPr>
                <w:color w:val="7030A0"/>
                <w:u w:val="single"/>
              </w:rPr>
            </w:pPr>
            <w:r w:rsidRPr="001C74F9">
              <w:rPr>
                <w:i/>
                <w:color w:val="7030A0"/>
                <w:u w:val="single"/>
              </w:rPr>
              <w:t>Risk</w:t>
            </w:r>
            <w:r w:rsidRPr="001C74F9">
              <w:rPr>
                <w:color w:val="7030A0"/>
                <w:u w:val="single"/>
              </w:rPr>
              <w:t xml:space="preserve">* to </w:t>
            </w:r>
            <w:r w:rsidRPr="001C74F9">
              <w:rPr>
                <w:i/>
                <w:color w:val="7030A0"/>
                <w:u w:val="single"/>
              </w:rPr>
              <w:t>Intact Forest Landscapes</w:t>
            </w:r>
            <w:r w:rsidRPr="001C74F9">
              <w:rPr>
                <w:color w:val="7030A0"/>
                <w:u w:val="single"/>
              </w:rPr>
              <w:t xml:space="preserve">* within and adjacent to the </w:t>
            </w:r>
            <w:r w:rsidRPr="001C74F9">
              <w:rPr>
                <w:i/>
                <w:color w:val="7030A0"/>
                <w:u w:val="single"/>
              </w:rPr>
              <w:t>Management Unit</w:t>
            </w:r>
            <w:r w:rsidRPr="001C74F9">
              <w:rPr>
                <w:color w:val="7030A0"/>
                <w:u w:val="single"/>
              </w:rPr>
              <w:t>* from human activities;</w:t>
            </w:r>
          </w:p>
          <w:p w:rsidR="00923048" w:rsidRPr="001C74F9" w:rsidRDefault="00AD3CC7" w:rsidP="008A5095">
            <w:pPr>
              <w:pStyle w:val="ISDList"/>
              <w:rPr>
                <w:color w:val="7030A0"/>
                <w:u w:val="single"/>
              </w:rPr>
            </w:pPr>
            <w:r w:rsidRPr="001C74F9">
              <w:rPr>
                <w:color w:val="7030A0"/>
                <w:u w:val="single"/>
                <w:lang w:val="en-CA"/>
              </w:rPr>
              <w:lastRenderedPageBreak/>
              <w:t xml:space="preserve">The shape and size of </w:t>
            </w:r>
            <w:r w:rsidR="00923048" w:rsidRPr="001C74F9">
              <w:rPr>
                <w:i/>
                <w:color w:val="7030A0"/>
                <w:u w:val="single"/>
              </w:rPr>
              <w:t>Intact Forest Landscapes</w:t>
            </w:r>
            <w:r w:rsidRPr="001C74F9">
              <w:rPr>
                <w:i/>
                <w:color w:val="7030A0"/>
                <w:u w:val="single"/>
              </w:rPr>
              <w:t>*</w:t>
            </w:r>
            <w:r w:rsidRPr="001C74F9">
              <w:rPr>
                <w:color w:val="7030A0"/>
                <w:u w:val="single"/>
                <w:lang w:val="en-CA"/>
              </w:rPr>
              <w:t xml:space="preserve">, and opportunities to maximize protection of interior </w:t>
            </w:r>
            <w:r w:rsidRPr="001C74F9">
              <w:rPr>
                <w:i/>
                <w:color w:val="7030A0"/>
                <w:u w:val="single"/>
                <w:lang w:val="en-CA"/>
              </w:rPr>
              <w:t>habitat</w:t>
            </w:r>
            <w:r w:rsidRPr="001C74F9">
              <w:rPr>
                <w:color w:val="7030A0"/>
                <w:u w:val="single"/>
                <w:lang w:val="en-CA"/>
              </w:rPr>
              <w:t>* and minimize edge habitat; and</w:t>
            </w:r>
          </w:p>
          <w:p w:rsidR="00923048" w:rsidRPr="001C74F9" w:rsidRDefault="00AD3CC7" w:rsidP="008A5095">
            <w:pPr>
              <w:pStyle w:val="ISDList"/>
              <w:rPr>
                <w:color w:val="7030A0"/>
                <w:u w:val="single"/>
              </w:rPr>
            </w:pPr>
            <w:r w:rsidRPr="001C74F9">
              <w:rPr>
                <w:color w:val="7030A0"/>
                <w:u w:val="single"/>
                <w:lang w:val="en-CA"/>
              </w:rPr>
              <w:t xml:space="preserve">Opportunities to maintain or restore </w:t>
            </w:r>
            <w:r w:rsidRPr="001C74F9">
              <w:rPr>
                <w:i/>
                <w:color w:val="7030A0"/>
                <w:u w:val="single"/>
                <w:lang w:val="en-CA"/>
              </w:rPr>
              <w:t>connectivity</w:t>
            </w:r>
            <w:r w:rsidRPr="001C74F9">
              <w:rPr>
                <w:color w:val="7030A0"/>
                <w:u w:val="single"/>
                <w:lang w:val="en-CA"/>
              </w:rPr>
              <w:t xml:space="preserve">* between </w:t>
            </w:r>
            <w:r w:rsidR="00923048" w:rsidRPr="001C74F9">
              <w:rPr>
                <w:i/>
                <w:color w:val="7030A0"/>
                <w:u w:val="single"/>
              </w:rPr>
              <w:t>Intact Forest Landscapes</w:t>
            </w:r>
            <w:r w:rsidRPr="001C74F9" w:rsidDel="00AD3CC7">
              <w:rPr>
                <w:i/>
                <w:color w:val="7030A0"/>
                <w:u w:val="single"/>
              </w:rPr>
              <w:t xml:space="preserve"> </w:t>
            </w:r>
            <w:r w:rsidRPr="001C74F9">
              <w:rPr>
                <w:i/>
                <w:color w:val="7030A0"/>
                <w:u w:val="single"/>
              </w:rPr>
              <w:t xml:space="preserve">* </w:t>
            </w:r>
            <w:r w:rsidRPr="001C74F9">
              <w:rPr>
                <w:color w:val="7030A0"/>
                <w:u w:val="single"/>
                <w:lang w:val="en-CA"/>
              </w:rPr>
              <w:t xml:space="preserve">within and adjacent to the </w:t>
            </w:r>
            <w:r w:rsidRPr="001C74F9">
              <w:rPr>
                <w:i/>
                <w:color w:val="7030A0"/>
                <w:u w:val="single"/>
                <w:lang w:val="en-CA"/>
              </w:rPr>
              <w:t>Management Unit</w:t>
            </w:r>
            <w:r w:rsidRPr="001C74F9" w:rsidDel="00AD3CC7">
              <w:rPr>
                <w:i/>
                <w:color w:val="7030A0"/>
                <w:u w:val="single"/>
              </w:rPr>
              <w:t xml:space="preserve"> </w:t>
            </w:r>
            <w:r w:rsidR="00923048" w:rsidRPr="001C74F9">
              <w:rPr>
                <w:i/>
                <w:color w:val="7030A0"/>
                <w:u w:val="single"/>
                <w:lang w:val="en-CA"/>
              </w:rPr>
              <w:t>*.</w:t>
            </w:r>
          </w:p>
          <w:p w:rsidR="00923048" w:rsidRDefault="00923048" w:rsidP="007754C7">
            <w:pPr>
              <w:pStyle w:val="ISDList"/>
              <w:numPr>
                <w:ilvl w:val="0"/>
                <w:numId w:val="0"/>
              </w:numPr>
              <w:ind w:left="714"/>
            </w:pPr>
          </w:p>
          <w:p w:rsidR="00923048" w:rsidRPr="007754C7" w:rsidRDefault="00923048" w:rsidP="007754C7">
            <w:pPr>
              <w:pStyle w:val="Paragraphedeliste"/>
              <w:rPr>
                <w:rFonts w:ascii="Arial" w:hAnsi="Arial" w:cs="Arial"/>
              </w:rPr>
            </w:pPr>
            <w:r w:rsidRPr="007754C7">
              <w:rPr>
                <w:rFonts w:ascii="Arial" w:hAnsi="Arial" w:cs="Arial"/>
              </w:rPr>
              <w:t>9.1.1</w:t>
            </w:r>
            <w:r w:rsidRPr="007754C7">
              <w:rPr>
                <w:rFonts w:ascii="Arial" w:hAnsi="Arial" w:cs="Arial"/>
              </w:rPr>
              <w:tab/>
              <w:t xml:space="preserve">An assessment is completed using </w:t>
            </w:r>
            <w:r w:rsidRPr="007754C7">
              <w:rPr>
                <w:rFonts w:ascii="Arial" w:hAnsi="Arial" w:cs="Arial"/>
                <w:i/>
              </w:rPr>
              <w:t>Best Available Information</w:t>
            </w:r>
            <w:r w:rsidRPr="007754C7">
              <w:rPr>
                <w:rFonts w:ascii="Arial" w:hAnsi="Arial" w:cs="Arial"/>
              </w:rPr>
              <w:t xml:space="preserve">* that records the location and status of </w:t>
            </w:r>
            <w:r w:rsidRPr="007754C7">
              <w:rPr>
                <w:rFonts w:ascii="Arial" w:hAnsi="Arial" w:cs="Arial"/>
                <w:i/>
              </w:rPr>
              <w:t>High Conservation Value</w:t>
            </w:r>
            <w:r w:rsidRPr="007754C7">
              <w:rPr>
                <w:rFonts w:ascii="Arial" w:hAnsi="Arial" w:cs="Arial"/>
              </w:rPr>
              <w:t xml:space="preserve">* Categories 1-6, as defined in </w:t>
            </w:r>
            <w:r w:rsidRPr="007754C7">
              <w:rPr>
                <w:rFonts w:ascii="Arial" w:hAnsi="Arial" w:cs="Arial"/>
                <w:i/>
              </w:rPr>
              <w:t>Criterion</w:t>
            </w:r>
            <w:r w:rsidRPr="007754C7">
              <w:rPr>
                <w:rFonts w:ascii="Arial" w:hAnsi="Arial" w:cs="Arial"/>
              </w:rPr>
              <w:t xml:space="preserve">* 9.1; the </w:t>
            </w:r>
            <w:r w:rsidRPr="007754C7">
              <w:rPr>
                <w:rFonts w:ascii="Arial" w:hAnsi="Arial" w:cs="Arial"/>
                <w:i/>
              </w:rPr>
              <w:t>High Conservation Value Areas</w:t>
            </w:r>
            <w:r w:rsidRPr="007754C7">
              <w:rPr>
                <w:rFonts w:ascii="Arial" w:hAnsi="Arial" w:cs="Arial"/>
              </w:rPr>
              <w:t>* they rely upon, and their condition.</w:t>
            </w:r>
          </w:p>
          <w:p w:rsidR="00923048" w:rsidRDefault="00923048" w:rsidP="007754C7">
            <w:pPr>
              <w:pStyle w:val="Paragraphedeliste"/>
              <w:rPr>
                <w:rFonts w:ascii="Arial" w:hAnsi="Arial" w:cs="Arial"/>
                <w:color w:val="7030A0"/>
                <w:u w:val="single"/>
              </w:rPr>
            </w:pPr>
            <w:r w:rsidRPr="001C74F9">
              <w:rPr>
                <w:rFonts w:ascii="Arial" w:hAnsi="Arial" w:cs="Arial"/>
                <w:color w:val="7030A0"/>
                <w:u w:val="single"/>
              </w:rPr>
              <w:t>9.1.2</w:t>
            </w:r>
            <w:r w:rsidRPr="001C74F9">
              <w:rPr>
                <w:rFonts w:ascii="Arial" w:hAnsi="Arial" w:cs="Arial"/>
                <w:color w:val="7030A0"/>
                <w:u w:val="single"/>
              </w:rPr>
              <w:tab/>
              <w:t>This assessment includes</w:t>
            </w:r>
            <w:r w:rsidR="00AD3CC7" w:rsidRPr="001C74F9">
              <w:rPr>
                <w:rFonts w:ascii="Arial" w:hAnsi="Arial" w:cs="Arial"/>
                <w:color w:val="7030A0"/>
                <w:u w:val="single"/>
              </w:rPr>
              <w:t xml:space="preserve"> </w:t>
            </w:r>
            <w:r w:rsidRPr="001C74F9">
              <w:rPr>
                <w:rFonts w:ascii="Arial" w:hAnsi="Arial" w:cs="Arial"/>
                <w:color w:val="7030A0"/>
                <w:u w:val="single"/>
              </w:rPr>
              <w:t xml:space="preserve">identification of </w:t>
            </w:r>
            <w:r w:rsidRPr="001C74F9">
              <w:rPr>
                <w:rFonts w:ascii="Arial" w:hAnsi="Arial" w:cs="Arial"/>
                <w:i/>
                <w:color w:val="7030A0"/>
                <w:u w:val="single"/>
              </w:rPr>
              <w:t>Intact Forest Landscapes</w:t>
            </w:r>
            <w:r w:rsidRPr="001C74F9">
              <w:rPr>
                <w:rFonts w:ascii="Arial" w:hAnsi="Arial" w:cs="Arial"/>
                <w:color w:val="7030A0"/>
                <w:u w:val="single"/>
              </w:rPr>
              <w:t xml:space="preserve">*, as of January 1, 2016, within and adjacent to the </w:t>
            </w:r>
            <w:r w:rsidRPr="001C74F9">
              <w:rPr>
                <w:rFonts w:ascii="Arial" w:hAnsi="Arial" w:cs="Arial"/>
                <w:i/>
                <w:color w:val="7030A0"/>
                <w:u w:val="single"/>
              </w:rPr>
              <w:t>Management Unit*</w:t>
            </w:r>
            <w:r w:rsidRPr="001C74F9">
              <w:rPr>
                <w:rFonts w:ascii="Arial" w:hAnsi="Arial" w:cs="Arial"/>
                <w:color w:val="7030A0"/>
                <w:u w:val="single"/>
              </w:rPr>
              <w:t>.</w:t>
            </w:r>
          </w:p>
          <w:p w:rsidR="00DF1155" w:rsidRPr="001C74F9" w:rsidRDefault="00DF1155" w:rsidP="007754C7">
            <w:pPr>
              <w:pStyle w:val="Paragraphedeliste"/>
              <w:rPr>
                <w:rFonts w:ascii="Arial" w:hAnsi="Arial" w:cs="Arial"/>
                <w:color w:val="7030A0"/>
                <w:u w:val="single"/>
              </w:rPr>
            </w:pPr>
          </w:p>
          <w:p w:rsidR="00923048" w:rsidRPr="007754C7" w:rsidRDefault="00923048" w:rsidP="007754C7">
            <w:pPr>
              <w:pStyle w:val="Paragraphedeliste"/>
            </w:pPr>
            <w:r w:rsidRPr="007754C7">
              <w:rPr>
                <w:rFonts w:ascii="Arial" w:hAnsi="Arial" w:cs="Arial"/>
              </w:rPr>
              <w:t>9.1.3</w:t>
            </w:r>
            <w:r w:rsidRPr="007754C7">
              <w:rPr>
                <w:rFonts w:ascii="Arial" w:hAnsi="Arial" w:cs="Arial"/>
              </w:rPr>
              <w:tab/>
              <w:t xml:space="preserve">The assessment uses results from </w:t>
            </w:r>
            <w:r w:rsidRPr="007754C7">
              <w:rPr>
                <w:rFonts w:ascii="Arial" w:hAnsi="Arial" w:cs="Arial"/>
                <w:i/>
              </w:rPr>
              <w:t>culturally appropriate</w:t>
            </w:r>
            <w:r w:rsidRPr="007754C7">
              <w:rPr>
                <w:rFonts w:ascii="Arial" w:hAnsi="Arial" w:cs="Arial"/>
              </w:rPr>
              <w:t>* enga</w:t>
            </w:r>
            <w:r w:rsidRPr="007754C7">
              <w:rPr>
                <w:rFonts w:ascii="Arial" w:hAnsi="Arial" w:cs="Arial"/>
                <w:i/>
              </w:rPr>
              <w:t>g</w:t>
            </w:r>
            <w:r w:rsidRPr="007754C7">
              <w:rPr>
                <w:rFonts w:ascii="Arial" w:hAnsi="Arial" w:cs="Arial"/>
              </w:rPr>
              <w:t xml:space="preserve">ement* with </w:t>
            </w:r>
            <w:r w:rsidRPr="007754C7">
              <w:rPr>
                <w:rFonts w:ascii="Arial" w:hAnsi="Arial" w:cs="Arial"/>
                <w:i/>
              </w:rPr>
              <w:t>affected</w:t>
            </w:r>
            <w:r w:rsidRPr="007754C7">
              <w:rPr>
                <w:rFonts w:ascii="Arial" w:hAnsi="Arial" w:cs="Arial"/>
              </w:rPr>
              <w:t xml:space="preserve">* and </w:t>
            </w:r>
            <w:r w:rsidRPr="007754C7">
              <w:rPr>
                <w:rFonts w:ascii="Arial" w:hAnsi="Arial" w:cs="Arial"/>
                <w:i/>
              </w:rPr>
              <w:t>interested stakeholders</w:t>
            </w:r>
            <w:r w:rsidRPr="007754C7">
              <w:rPr>
                <w:rFonts w:ascii="Arial" w:hAnsi="Arial" w:cs="Arial"/>
              </w:rPr>
              <w:t xml:space="preserve">* with an interest in the conservation* of the </w:t>
            </w:r>
            <w:r w:rsidRPr="007754C7">
              <w:rPr>
                <w:rFonts w:ascii="Arial" w:hAnsi="Arial" w:cs="Arial"/>
                <w:i/>
              </w:rPr>
              <w:t>High Conservation Values</w:t>
            </w:r>
            <w:r w:rsidRPr="00CB0DB6">
              <w:t>*.</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CF3659" w:rsidRDefault="00923048" w:rsidP="006430D2">
            <w:pPr>
              <w:keepLines/>
              <w:spacing w:before="100" w:after="60" w:line="190" w:lineRule="exact"/>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923048" w:rsidRPr="00CF3659" w:rsidRDefault="00923048" w:rsidP="006430D2">
            <w:pPr>
              <w:keepLines/>
              <w:spacing w:before="100" w:after="60" w:line="190" w:lineRule="exact"/>
              <w:rPr>
                <w:rFonts w:ascii="Arial" w:hAnsi="Arial" w:cs="Arial"/>
                <w:b/>
                <w:sz w:val="20"/>
                <w:szCs w:val="20"/>
              </w:rPr>
            </w:pPr>
          </w:p>
        </w:tc>
      </w:tr>
      <w:tr w:rsidR="00923048" w:rsidRPr="00CF3659" w:rsidTr="00923048">
        <w:tc>
          <w:tcPr>
            <w:tcW w:w="472" w:type="dxa"/>
            <w:tcBorders>
              <w:top w:val="single" w:sz="4" w:space="0" w:color="auto"/>
              <w:left w:val="single" w:sz="4" w:space="0" w:color="auto"/>
              <w:bottom w:val="single" w:sz="4" w:space="0" w:color="auto"/>
              <w:right w:val="single" w:sz="4" w:space="0" w:color="auto"/>
            </w:tcBorders>
          </w:tcPr>
          <w:p w:rsidR="00923048" w:rsidRPr="00772AC4" w:rsidRDefault="00923048" w:rsidP="006430D2">
            <w:pPr>
              <w:rPr>
                <w:rFonts w:ascii="Arial" w:hAnsi="Arial" w:cs="Arial"/>
              </w:rPr>
            </w:pPr>
            <w:r w:rsidRPr="00772AC4">
              <w:rPr>
                <w:rFonts w:ascii="Arial" w:hAnsi="Arial" w:cs="Arial"/>
              </w:rPr>
              <w:lastRenderedPageBreak/>
              <w:t>63</w:t>
            </w:r>
          </w:p>
        </w:tc>
        <w:tc>
          <w:tcPr>
            <w:tcW w:w="9780"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Default="00923048" w:rsidP="007754C7">
            <w:pPr>
              <w:pStyle w:val="Criteria"/>
              <w:spacing w:before="120" w:after="120"/>
              <w:rPr>
                <w:rFonts w:ascii="Arial" w:hAnsi="Arial" w:cs="Arial"/>
              </w:rPr>
            </w:pPr>
            <w:r w:rsidRPr="00CB0DB6">
              <w:rPr>
                <w:rFonts w:ascii="Arial" w:hAnsi="Arial" w:cs="Arial"/>
              </w:rPr>
              <w:t>9.2</w:t>
            </w:r>
            <w:r w:rsidRPr="00CB0DB6">
              <w:rPr>
                <w:rFonts w:ascii="Arial" w:hAnsi="Arial" w:cs="Arial"/>
              </w:rPr>
              <w:tab/>
            </w:r>
            <w:r w:rsidRPr="00CB0DB6">
              <w:rPr>
                <w:rFonts w:ascii="Arial" w:hAnsi="Arial" w:cs="Arial"/>
                <w:i/>
              </w:rPr>
              <w:t>The Organization</w:t>
            </w:r>
            <w:r w:rsidRPr="00CB0DB6">
              <w:rPr>
                <w:rFonts w:ascii="Arial" w:hAnsi="Arial" w:cs="Arial"/>
              </w:rPr>
              <w:t xml:space="preserve">* </w:t>
            </w:r>
            <w:r w:rsidRPr="00CB0DB6">
              <w:rPr>
                <w:rFonts w:ascii="Arial" w:hAnsi="Arial" w:cs="Arial"/>
                <w:i/>
              </w:rPr>
              <w:t>shall*</w:t>
            </w:r>
            <w:r w:rsidRPr="00CB0DB6">
              <w:rPr>
                <w:rFonts w:ascii="Arial" w:hAnsi="Arial" w:cs="Arial"/>
              </w:rPr>
              <w:t xml:space="preserve"> develop effective strategies that maintain and/or enhance the identified </w:t>
            </w:r>
            <w:r w:rsidRPr="00CB0DB6">
              <w:rPr>
                <w:rFonts w:ascii="Arial" w:hAnsi="Arial" w:cs="Arial"/>
                <w:i/>
              </w:rPr>
              <w:t>High Conservation Values</w:t>
            </w:r>
            <w:r w:rsidRPr="00CB0DB6">
              <w:rPr>
                <w:rFonts w:ascii="Arial" w:hAnsi="Arial" w:cs="Arial"/>
              </w:rPr>
              <w:t xml:space="preserve">*, through </w:t>
            </w:r>
            <w:r w:rsidRPr="00CB0DB6">
              <w:rPr>
                <w:rFonts w:ascii="Arial" w:hAnsi="Arial" w:cs="Arial"/>
                <w:i/>
              </w:rPr>
              <w:t>engagement</w:t>
            </w:r>
            <w:r w:rsidRPr="00CB0DB6">
              <w:rPr>
                <w:rFonts w:ascii="Arial" w:hAnsi="Arial" w:cs="Arial"/>
              </w:rPr>
              <w:t xml:space="preserve">* with </w:t>
            </w:r>
            <w:r w:rsidRPr="00CB0DB6">
              <w:rPr>
                <w:rFonts w:ascii="Arial" w:hAnsi="Arial" w:cs="Arial"/>
                <w:i/>
              </w:rPr>
              <w:t>affected stakeholders</w:t>
            </w:r>
            <w:r w:rsidRPr="00CB0DB6">
              <w:rPr>
                <w:rFonts w:ascii="Arial" w:hAnsi="Arial" w:cs="Arial"/>
              </w:rPr>
              <w:t xml:space="preserve">*, </w:t>
            </w:r>
            <w:r w:rsidRPr="00CB0DB6">
              <w:rPr>
                <w:rFonts w:ascii="Arial" w:hAnsi="Arial" w:cs="Arial"/>
                <w:i/>
              </w:rPr>
              <w:t>interested</w:t>
            </w:r>
            <w:r w:rsidRPr="00CB0DB6">
              <w:rPr>
                <w:rFonts w:ascii="Arial" w:hAnsi="Arial" w:cs="Arial"/>
              </w:rPr>
              <w:t xml:space="preserve"> </w:t>
            </w:r>
            <w:r w:rsidRPr="00CB0DB6">
              <w:rPr>
                <w:rFonts w:ascii="Arial" w:hAnsi="Arial" w:cs="Arial"/>
                <w:i/>
              </w:rPr>
              <w:t>stakeholders*</w:t>
            </w:r>
            <w:r w:rsidRPr="00CB0DB6">
              <w:rPr>
                <w:rFonts w:ascii="Arial" w:hAnsi="Arial" w:cs="Arial"/>
              </w:rPr>
              <w:t xml:space="preserve"> and experts. (C9.2 P&amp;C V4)</w:t>
            </w:r>
          </w:p>
          <w:p w:rsidR="00923048" w:rsidRPr="001C74F9" w:rsidRDefault="00923048" w:rsidP="007754C7">
            <w:pPr>
              <w:pStyle w:val="ISDBody"/>
              <w:rPr>
                <w:color w:val="7030A0"/>
                <w:u w:val="single"/>
              </w:rPr>
            </w:pPr>
            <w:r w:rsidRPr="001C74F9">
              <w:rPr>
                <w:color w:val="7030A0"/>
                <w:u w:val="single"/>
              </w:rPr>
              <w:t xml:space="preserve">INSTRUCTIONS FOR STANDARD DEVELOPERS: Standard Developers </w:t>
            </w:r>
            <w:r w:rsidRPr="001C74F9">
              <w:rPr>
                <w:i/>
                <w:color w:val="7030A0"/>
                <w:u w:val="single"/>
              </w:rPr>
              <w:t>shall</w:t>
            </w:r>
            <w:r w:rsidRPr="001C74F9">
              <w:rPr>
                <w:color w:val="7030A0"/>
                <w:u w:val="single"/>
              </w:rPr>
              <w:t>* refer to Annex H for</w:t>
            </w:r>
            <w:r w:rsidRPr="001C74F9">
              <w:rPr>
                <w:i/>
                <w:color w:val="7030A0"/>
                <w:u w:val="single"/>
              </w:rPr>
              <w:t xml:space="preserve"> </w:t>
            </w:r>
            <w:r w:rsidRPr="001C74F9">
              <w:rPr>
                <w:color w:val="7030A0"/>
                <w:u w:val="single"/>
              </w:rPr>
              <w:t xml:space="preserve">a suggested approach to identifying, assessing and </w:t>
            </w:r>
            <w:r w:rsidRPr="001C74F9">
              <w:rPr>
                <w:i/>
                <w:color w:val="7030A0"/>
                <w:u w:val="single"/>
              </w:rPr>
              <w:t>protecting*</w:t>
            </w:r>
            <w:r w:rsidRPr="001C74F9">
              <w:rPr>
                <w:color w:val="7030A0"/>
                <w:u w:val="single"/>
              </w:rPr>
              <w:t xml:space="preserve"> the</w:t>
            </w:r>
            <w:r w:rsidRPr="001C74F9">
              <w:rPr>
                <w:i/>
                <w:color w:val="7030A0"/>
                <w:u w:val="single"/>
              </w:rPr>
              <w:t xml:space="preserve"> core areas* </w:t>
            </w:r>
            <w:r w:rsidRPr="001C74F9">
              <w:rPr>
                <w:color w:val="7030A0"/>
                <w:u w:val="single"/>
              </w:rPr>
              <w:t xml:space="preserve">of </w:t>
            </w:r>
            <w:r w:rsidRPr="001C74F9">
              <w:rPr>
                <w:i/>
                <w:color w:val="7030A0"/>
                <w:u w:val="single"/>
              </w:rPr>
              <w:t>Intact Forest Landscapes*.</w:t>
            </w:r>
          </w:p>
          <w:p w:rsidR="00923048" w:rsidRPr="001C74F9" w:rsidRDefault="00923048" w:rsidP="007754C7">
            <w:pPr>
              <w:rPr>
                <w:rFonts w:ascii="Arial" w:hAnsi="Arial" w:cs="Arial"/>
                <w:color w:val="7030A0"/>
                <w:u w:val="single"/>
              </w:rPr>
            </w:pPr>
            <w:r w:rsidRPr="001C74F9">
              <w:rPr>
                <w:rFonts w:ascii="Arial" w:hAnsi="Arial" w:cs="Arial"/>
                <w:color w:val="7030A0"/>
                <w:u w:val="single"/>
              </w:rPr>
              <w:t>Standards Developers shall develop indicators to</w:t>
            </w:r>
            <w:r w:rsidRPr="001C74F9">
              <w:rPr>
                <w:rFonts w:ascii="Arial" w:hAnsi="Arial" w:cs="Arial"/>
                <w:i/>
                <w:color w:val="7030A0"/>
                <w:u w:val="single"/>
              </w:rPr>
              <w:t xml:space="preserve"> </w:t>
            </w:r>
            <w:r w:rsidRPr="001C74F9">
              <w:rPr>
                <w:rFonts w:ascii="Arial" w:hAnsi="Arial" w:cs="Arial"/>
                <w:color w:val="7030A0"/>
                <w:u w:val="single"/>
              </w:rPr>
              <w:t xml:space="preserve">ensure that </w:t>
            </w:r>
            <w:r w:rsidRPr="001C74F9">
              <w:rPr>
                <w:rFonts w:ascii="Arial" w:hAnsi="Arial" w:cs="Arial"/>
                <w:i/>
                <w:color w:val="7030A0"/>
                <w:u w:val="single"/>
              </w:rPr>
              <w:t>protection*</w:t>
            </w:r>
            <w:r w:rsidRPr="001C74F9">
              <w:rPr>
                <w:rFonts w:ascii="Arial" w:hAnsi="Arial" w:cs="Arial"/>
                <w:color w:val="7030A0"/>
                <w:u w:val="single"/>
              </w:rPr>
              <w:t xml:space="preserve"> of </w:t>
            </w:r>
            <w:r w:rsidRPr="001C74F9">
              <w:rPr>
                <w:rFonts w:ascii="Arial" w:hAnsi="Arial" w:cs="Arial"/>
                <w:i/>
                <w:color w:val="7030A0"/>
                <w:u w:val="single"/>
              </w:rPr>
              <w:t>Intact Forest Landscapes* core areas*</w:t>
            </w:r>
            <w:r w:rsidRPr="001C74F9">
              <w:rPr>
                <w:rFonts w:ascii="Arial" w:hAnsi="Arial" w:cs="Arial"/>
                <w:color w:val="7030A0"/>
                <w:u w:val="single"/>
              </w:rPr>
              <w:t xml:space="preserve"> is the normal outcome.  These indicators shall define management strategies </w:t>
            </w:r>
            <w:r w:rsidRPr="001C74F9">
              <w:rPr>
                <w:rFonts w:ascii="Arial" w:hAnsi="Arial" w:cs="Arial"/>
                <w:color w:val="7030A0"/>
                <w:u w:val="single"/>
              </w:rPr>
              <w:lastRenderedPageBreak/>
              <w:t xml:space="preserve">used to protect the intactness of </w:t>
            </w:r>
            <w:r w:rsidRPr="001C74F9">
              <w:rPr>
                <w:rFonts w:ascii="Arial" w:hAnsi="Arial" w:cs="Arial"/>
                <w:i/>
                <w:color w:val="7030A0"/>
                <w:u w:val="single"/>
              </w:rPr>
              <w:t>Intact Forest Landscape*</w:t>
            </w:r>
            <w:r w:rsidRPr="001C74F9">
              <w:rPr>
                <w:rFonts w:ascii="Arial" w:hAnsi="Arial" w:cs="Arial"/>
                <w:color w:val="7030A0"/>
                <w:u w:val="single"/>
              </w:rPr>
              <w:t xml:space="preserve"> </w:t>
            </w:r>
            <w:r w:rsidRPr="001C74F9">
              <w:rPr>
                <w:rFonts w:ascii="Arial" w:hAnsi="Arial" w:cs="Arial"/>
                <w:i/>
                <w:color w:val="7030A0"/>
                <w:u w:val="single"/>
              </w:rPr>
              <w:t>core areas</w:t>
            </w:r>
            <w:r w:rsidRPr="001C74F9">
              <w:rPr>
                <w:rFonts w:ascii="Arial" w:hAnsi="Arial" w:cs="Arial"/>
                <w:color w:val="7030A0"/>
                <w:u w:val="single"/>
              </w:rPr>
              <w:t>*.  See the Annex H, for additional information.</w:t>
            </w:r>
          </w:p>
          <w:p w:rsidR="00923048" w:rsidRPr="001C74F9" w:rsidRDefault="00923048" w:rsidP="007754C7">
            <w:pPr>
              <w:spacing w:before="120"/>
              <w:rPr>
                <w:rFonts w:ascii="Arial" w:hAnsi="Arial" w:cs="Arial"/>
                <w:i/>
                <w:color w:val="7030A0"/>
                <w:u w:val="single"/>
                <w:lang w:val="en-US"/>
              </w:rPr>
            </w:pPr>
            <w:r w:rsidRPr="001C74F9">
              <w:rPr>
                <w:rFonts w:ascii="Arial" w:hAnsi="Arial" w:cs="Arial"/>
                <w:color w:val="7030A0"/>
                <w:u w:val="single"/>
              </w:rPr>
              <w:t xml:space="preserve">Standard Developers </w:t>
            </w:r>
            <w:r w:rsidRPr="001C74F9">
              <w:rPr>
                <w:rFonts w:ascii="Arial" w:hAnsi="Arial" w:cs="Arial"/>
                <w:i/>
                <w:color w:val="7030A0"/>
                <w:u w:val="single"/>
              </w:rPr>
              <w:t xml:space="preserve">shall* </w:t>
            </w:r>
            <w:r w:rsidRPr="001C74F9">
              <w:rPr>
                <w:rFonts w:ascii="Arial" w:hAnsi="Arial" w:cs="Arial"/>
                <w:color w:val="7030A0"/>
                <w:u w:val="single"/>
                <w:lang w:val="en-US"/>
              </w:rPr>
              <w:t xml:space="preserve">understand that where </w:t>
            </w:r>
            <w:r w:rsidRPr="001C74F9">
              <w:rPr>
                <w:rFonts w:ascii="Arial" w:hAnsi="Arial" w:cs="Arial"/>
                <w:i/>
                <w:color w:val="7030A0"/>
                <w:u w:val="single"/>
                <w:lang w:val="en-US"/>
              </w:rPr>
              <w:t>protection*</w:t>
            </w:r>
            <w:r w:rsidRPr="001C74F9">
              <w:rPr>
                <w:rFonts w:ascii="Arial" w:hAnsi="Arial" w:cs="Arial"/>
                <w:color w:val="7030A0"/>
                <w:u w:val="single"/>
                <w:lang w:val="en-US"/>
              </w:rPr>
              <w:t xml:space="preserve"> strategies for </w:t>
            </w:r>
            <w:r w:rsidRPr="001C74F9">
              <w:rPr>
                <w:rFonts w:ascii="Arial" w:hAnsi="Arial" w:cs="Arial"/>
                <w:i/>
                <w:color w:val="7030A0"/>
                <w:u w:val="single"/>
                <w:lang w:val="en-US"/>
              </w:rPr>
              <w:t>Intact Forest Landscape* core areas*</w:t>
            </w:r>
            <w:r w:rsidRPr="001C74F9">
              <w:rPr>
                <w:rFonts w:ascii="Arial" w:hAnsi="Arial" w:cs="Arial"/>
                <w:color w:val="7030A0"/>
                <w:u w:val="single"/>
                <w:lang w:val="en-US"/>
              </w:rPr>
              <w:t xml:space="preserve"> are not developed and implemented consistent with </w:t>
            </w:r>
            <w:r w:rsidRPr="001C74F9">
              <w:rPr>
                <w:rFonts w:ascii="Arial" w:hAnsi="Arial" w:cs="Arial"/>
                <w:i/>
                <w:color w:val="7030A0"/>
                <w:u w:val="single"/>
                <w:lang w:val="en-US"/>
              </w:rPr>
              <w:t>Criterion</w:t>
            </w:r>
            <w:r w:rsidRPr="001C74F9">
              <w:rPr>
                <w:rFonts w:ascii="Arial" w:hAnsi="Arial" w:cs="Arial"/>
                <w:color w:val="7030A0"/>
                <w:u w:val="single"/>
                <w:lang w:val="en-US"/>
              </w:rPr>
              <w:t xml:space="preserve">* 9.2 by January 1, 2017, then 80% of the total area of </w:t>
            </w:r>
            <w:r w:rsidRPr="001C74F9">
              <w:rPr>
                <w:rFonts w:ascii="Arial" w:hAnsi="Arial" w:cs="Arial"/>
                <w:i/>
                <w:color w:val="7030A0"/>
                <w:u w:val="single"/>
                <w:lang w:val="en-US"/>
              </w:rPr>
              <w:t>Intact Forest Landscape*</w:t>
            </w:r>
            <w:r w:rsidRPr="001C74F9">
              <w:rPr>
                <w:rFonts w:ascii="Arial" w:hAnsi="Arial" w:cs="Arial"/>
                <w:color w:val="7030A0"/>
                <w:u w:val="single"/>
                <w:lang w:val="en-US"/>
              </w:rPr>
              <w:t xml:space="preserve"> within the </w:t>
            </w:r>
            <w:r w:rsidRPr="001C74F9">
              <w:rPr>
                <w:rFonts w:ascii="Arial" w:hAnsi="Arial" w:cs="Arial"/>
                <w:i/>
                <w:color w:val="7030A0"/>
                <w:u w:val="single"/>
                <w:lang w:val="en-US"/>
              </w:rPr>
              <w:t xml:space="preserve">Management Unit* </w:t>
            </w:r>
            <w:r w:rsidRPr="001C74F9">
              <w:rPr>
                <w:rFonts w:ascii="Arial" w:hAnsi="Arial" w:cs="Arial"/>
                <w:color w:val="7030A0"/>
                <w:u w:val="single"/>
                <w:lang w:val="en-US"/>
              </w:rPr>
              <w:t xml:space="preserve">is </w:t>
            </w:r>
            <w:r w:rsidRPr="001C74F9">
              <w:rPr>
                <w:rFonts w:ascii="Arial" w:hAnsi="Arial" w:cs="Arial"/>
                <w:i/>
                <w:color w:val="7030A0"/>
                <w:u w:val="single"/>
                <w:lang w:val="en-US"/>
              </w:rPr>
              <w:t>protected</w:t>
            </w:r>
            <w:r w:rsidRPr="001C74F9">
              <w:rPr>
                <w:rFonts w:ascii="Arial" w:hAnsi="Arial" w:cs="Arial"/>
                <w:color w:val="7030A0"/>
                <w:u w:val="single"/>
                <w:lang w:val="en-US"/>
              </w:rPr>
              <w:t xml:space="preserve">* as </w:t>
            </w:r>
            <w:r w:rsidRPr="001C74F9">
              <w:rPr>
                <w:rFonts w:ascii="Arial" w:hAnsi="Arial" w:cs="Arial"/>
                <w:i/>
                <w:color w:val="7030A0"/>
                <w:u w:val="single"/>
                <w:lang w:val="en-US"/>
              </w:rPr>
              <w:t>core areas*.</w:t>
            </w:r>
          </w:p>
          <w:p w:rsidR="00923048" w:rsidRPr="007754C7" w:rsidRDefault="00923048" w:rsidP="007754C7">
            <w:pPr>
              <w:pStyle w:val="Paragraphedeliste"/>
              <w:rPr>
                <w:rFonts w:ascii="Arial" w:hAnsi="Arial" w:cs="Arial"/>
              </w:rPr>
            </w:pPr>
            <w:r w:rsidRPr="007754C7">
              <w:rPr>
                <w:rFonts w:ascii="Arial" w:hAnsi="Arial" w:cs="Arial"/>
              </w:rPr>
              <w:t>9.2.1</w:t>
            </w:r>
            <w:r w:rsidRPr="007754C7">
              <w:rPr>
                <w:rFonts w:ascii="Arial" w:hAnsi="Arial" w:cs="Arial"/>
              </w:rPr>
              <w:tab/>
              <w:t xml:space="preserve">Threats to </w:t>
            </w:r>
            <w:r w:rsidRPr="007754C7">
              <w:rPr>
                <w:rFonts w:ascii="Arial" w:hAnsi="Arial" w:cs="Arial"/>
                <w:i/>
              </w:rPr>
              <w:t>High Conservation Values</w:t>
            </w:r>
            <w:r w:rsidRPr="007754C7">
              <w:rPr>
                <w:rFonts w:ascii="Arial" w:hAnsi="Arial" w:cs="Arial"/>
              </w:rPr>
              <w:t xml:space="preserve">* are identified using </w:t>
            </w:r>
            <w:r w:rsidRPr="007754C7">
              <w:rPr>
                <w:rFonts w:ascii="Arial" w:hAnsi="Arial" w:cs="Arial"/>
                <w:i/>
              </w:rPr>
              <w:t>Best Available Information</w:t>
            </w:r>
            <w:r w:rsidRPr="007754C7">
              <w:rPr>
                <w:rFonts w:ascii="Arial" w:hAnsi="Arial" w:cs="Arial"/>
              </w:rPr>
              <w:t>*.</w:t>
            </w:r>
          </w:p>
          <w:p w:rsidR="00923048" w:rsidRPr="007754C7" w:rsidRDefault="00923048" w:rsidP="007754C7">
            <w:pPr>
              <w:pStyle w:val="Paragraphedeliste"/>
              <w:rPr>
                <w:rFonts w:ascii="Arial" w:hAnsi="Arial" w:cs="Arial"/>
              </w:rPr>
            </w:pPr>
            <w:r w:rsidRPr="007754C7">
              <w:rPr>
                <w:rFonts w:ascii="Arial" w:hAnsi="Arial" w:cs="Arial"/>
              </w:rPr>
              <w:t>9.2.2</w:t>
            </w:r>
            <w:r w:rsidRPr="007754C7">
              <w:rPr>
                <w:rFonts w:ascii="Arial" w:hAnsi="Arial" w:cs="Arial"/>
              </w:rPr>
              <w:tab/>
              <w:t>Management strategies and actions are developed to maintain</w:t>
            </w:r>
            <w:r w:rsidRPr="00DF4867">
              <w:rPr>
                <w:rFonts w:ascii="Arial" w:hAnsi="Arial" w:cs="Arial"/>
                <w:color w:val="7030A0"/>
                <w:u w:val="single"/>
              </w:rPr>
              <w:t>,</w:t>
            </w:r>
            <w:r w:rsidRPr="007754C7">
              <w:rPr>
                <w:rFonts w:ascii="Arial" w:hAnsi="Arial" w:cs="Arial"/>
              </w:rPr>
              <w:t xml:space="preserve"> </w:t>
            </w:r>
            <w:r w:rsidRPr="00804625">
              <w:rPr>
                <w:rFonts w:ascii="Arial" w:hAnsi="Arial" w:cs="Arial"/>
              </w:rPr>
              <w:t>enhance</w:t>
            </w:r>
            <w:r w:rsidRPr="00DF4867">
              <w:rPr>
                <w:rFonts w:ascii="Arial" w:hAnsi="Arial" w:cs="Arial"/>
                <w:color w:val="7030A0"/>
                <w:u w:val="single"/>
              </w:rPr>
              <w:t xml:space="preserve"> and/or restore</w:t>
            </w:r>
            <w:r w:rsidRPr="007754C7">
              <w:rPr>
                <w:rFonts w:ascii="Arial" w:hAnsi="Arial" w:cs="Arial"/>
              </w:rPr>
              <w:t xml:space="preserve"> the identified </w:t>
            </w:r>
            <w:r w:rsidRPr="007754C7">
              <w:rPr>
                <w:rFonts w:ascii="Arial" w:hAnsi="Arial" w:cs="Arial"/>
                <w:i/>
              </w:rPr>
              <w:t>High Conservation Values</w:t>
            </w:r>
            <w:r w:rsidRPr="007754C7">
              <w:rPr>
                <w:rFonts w:ascii="Arial" w:hAnsi="Arial" w:cs="Arial"/>
              </w:rPr>
              <w:t xml:space="preserve">* and to maintain associated </w:t>
            </w:r>
            <w:r w:rsidRPr="007754C7">
              <w:rPr>
                <w:rFonts w:ascii="Arial" w:hAnsi="Arial" w:cs="Arial"/>
                <w:i/>
              </w:rPr>
              <w:t>High Conservation Value</w:t>
            </w:r>
            <w:r w:rsidRPr="007754C7">
              <w:rPr>
                <w:rFonts w:ascii="Arial" w:hAnsi="Arial" w:cs="Arial"/>
              </w:rPr>
              <w:t xml:space="preserve"> </w:t>
            </w:r>
            <w:r w:rsidRPr="007754C7">
              <w:rPr>
                <w:rFonts w:ascii="Arial" w:hAnsi="Arial" w:cs="Arial"/>
                <w:i/>
              </w:rPr>
              <w:t>Areas*</w:t>
            </w:r>
            <w:r w:rsidRPr="007754C7">
              <w:rPr>
                <w:rFonts w:ascii="Arial" w:hAnsi="Arial" w:cs="Arial"/>
              </w:rPr>
              <w:t xml:space="preserve"> prior to implementing potentially harmful management activities.</w:t>
            </w:r>
          </w:p>
          <w:p w:rsidR="00923048" w:rsidRPr="007754C7" w:rsidRDefault="00923048" w:rsidP="007754C7">
            <w:pPr>
              <w:pStyle w:val="Paragraphedeliste"/>
              <w:rPr>
                <w:rFonts w:ascii="Arial" w:hAnsi="Arial" w:cs="Arial"/>
              </w:rPr>
            </w:pPr>
            <w:r w:rsidRPr="007754C7">
              <w:rPr>
                <w:rFonts w:ascii="Arial" w:hAnsi="Arial" w:cs="Arial"/>
              </w:rPr>
              <w:t>9.2.3</w:t>
            </w:r>
            <w:r w:rsidRPr="007754C7">
              <w:rPr>
                <w:rFonts w:ascii="Arial" w:hAnsi="Arial" w:cs="Arial"/>
              </w:rPr>
              <w:tab/>
            </w:r>
            <w:r w:rsidRPr="00DF4867">
              <w:rPr>
                <w:rFonts w:ascii="Arial" w:hAnsi="Arial" w:cs="Arial"/>
                <w:i/>
                <w:color w:val="7030A0"/>
                <w:u w:val="single"/>
              </w:rPr>
              <w:t>Indigenous Peoples*,</w:t>
            </w:r>
            <w:r w:rsidRPr="00DF4867">
              <w:rPr>
                <w:rFonts w:ascii="Arial" w:hAnsi="Arial" w:cs="Arial"/>
                <w:color w:val="7030A0"/>
              </w:rPr>
              <w:t xml:space="preserve"> </w:t>
            </w:r>
            <w:r w:rsidRPr="007754C7">
              <w:rPr>
                <w:rFonts w:ascii="Arial" w:hAnsi="Arial" w:cs="Arial"/>
                <w:i/>
              </w:rPr>
              <w:t>affected*</w:t>
            </w:r>
            <w:r w:rsidRPr="007754C7">
              <w:rPr>
                <w:rFonts w:ascii="Arial" w:hAnsi="Arial" w:cs="Arial"/>
              </w:rPr>
              <w:t xml:space="preserve"> and </w:t>
            </w:r>
            <w:r w:rsidRPr="007754C7">
              <w:rPr>
                <w:rFonts w:ascii="Arial" w:hAnsi="Arial" w:cs="Arial"/>
                <w:i/>
              </w:rPr>
              <w:t>interested stakeholders*</w:t>
            </w:r>
            <w:r w:rsidRPr="007754C7">
              <w:rPr>
                <w:rFonts w:ascii="Arial" w:hAnsi="Arial" w:cs="Arial"/>
              </w:rPr>
              <w:t xml:space="preserve"> and experts are engaged in the development of management strategies and actions to maintain</w:t>
            </w:r>
            <w:r w:rsidRPr="00DF4867">
              <w:rPr>
                <w:rFonts w:ascii="Arial" w:hAnsi="Arial" w:cs="Arial"/>
                <w:color w:val="7030A0"/>
                <w:u w:val="single"/>
              </w:rPr>
              <w:t>,</w:t>
            </w:r>
            <w:r w:rsidRPr="007754C7">
              <w:rPr>
                <w:rFonts w:ascii="Arial" w:hAnsi="Arial" w:cs="Arial"/>
              </w:rPr>
              <w:t xml:space="preserve"> enhance </w:t>
            </w:r>
            <w:r w:rsidRPr="00DF4867">
              <w:rPr>
                <w:rFonts w:ascii="Arial" w:hAnsi="Arial" w:cs="Arial"/>
                <w:color w:val="7030A0"/>
                <w:u w:val="single"/>
              </w:rPr>
              <w:t xml:space="preserve">and/or </w:t>
            </w:r>
            <w:r w:rsidRPr="00DF4867">
              <w:rPr>
                <w:rFonts w:ascii="Arial" w:hAnsi="Arial" w:cs="Arial"/>
                <w:i/>
                <w:color w:val="7030A0"/>
                <w:u w:val="single"/>
              </w:rPr>
              <w:t>restore*</w:t>
            </w:r>
            <w:r w:rsidRPr="00DF4867">
              <w:rPr>
                <w:rFonts w:ascii="Arial" w:hAnsi="Arial" w:cs="Arial"/>
                <w:color w:val="7030A0"/>
              </w:rPr>
              <w:t xml:space="preserve"> </w:t>
            </w:r>
            <w:r w:rsidRPr="007754C7">
              <w:rPr>
                <w:rFonts w:ascii="Arial" w:hAnsi="Arial" w:cs="Arial"/>
              </w:rPr>
              <w:t xml:space="preserve">the identified </w:t>
            </w:r>
            <w:r w:rsidRPr="007754C7">
              <w:rPr>
                <w:rFonts w:ascii="Arial" w:hAnsi="Arial" w:cs="Arial"/>
                <w:i/>
              </w:rPr>
              <w:t>High Conservation Values*</w:t>
            </w:r>
            <w:r w:rsidRPr="007754C7">
              <w:rPr>
                <w:rFonts w:ascii="Arial" w:hAnsi="Arial" w:cs="Arial"/>
              </w:rPr>
              <w:t>.</w:t>
            </w:r>
          </w:p>
          <w:p w:rsidR="00923048" w:rsidRPr="005A74CB" w:rsidRDefault="00923048" w:rsidP="007754C7">
            <w:pPr>
              <w:pStyle w:val="Paragraphedeliste"/>
              <w:rPr>
                <w:rFonts w:ascii="Arial" w:hAnsi="Arial" w:cs="Arial"/>
                <w:color w:val="7030A0"/>
                <w:u w:val="single"/>
              </w:rPr>
            </w:pPr>
            <w:r w:rsidRPr="005A74CB">
              <w:rPr>
                <w:rFonts w:ascii="Arial" w:hAnsi="Arial" w:cs="Arial"/>
                <w:color w:val="7030A0"/>
                <w:u w:val="single"/>
              </w:rPr>
              <w:t xml:space="preserve">9.2.4 </w:t>
            </w:r>
            <w:r w:rsidRPr="005A74CB">
              <w:rPr>
                <w:rFonts w:ascii="Arial" w:hAnsi="Arial" w:cs="Arial"/>
                <w:color w:val="7030A0"/>
                <w:u w:val="single"/>
              </w:rPr>
              <w:tab/>
            </w:r>
            <w:r w:rsidRPr="005A74CB">
              <w:rPr>
                <w:rFonts w:ascii="Arial" w:hAnsi="Arial" w:cs="Arial"/>
                <w:color w:val="7030A0"/>
                <w:u w:val="single"/>
                <w:lang w:val="en-US"/>
              </w:rPr>
              <w:t xml:space="preserve">The </w:t>
            </w:r>
            <w:r w:rsidRPr="005A74CB">
              <w:rPr>
                <w:rFonts w:ascii="Arial" w:hAnsi="Arial" w:cs="Arial"/>
                <w:i/>
                <w:color w:val="7030A0"/>
                <w:u w:val="single"/>
                <w:lang w:val="en-US"/>
              </w:rPr>
              <w:t>vast majority</w:t>
            </w:r>
            <w:r w:rsidRPr="005A74CB">
              <w:rPr>
                <w:rFonts w:ascii="Arial" w:hAnsi="Arial" w:cs="Arial"/>
                <w:color w:val="7030A0"/>
                <w:u w:val="single"/>
                <w:lang w:val="en-US"/>
              </w:rPr>
              <w:t xml:space="preserve">* of each </w:t>
            </w:r>
            <w:r w:rsidRPr="005A74CB">
              <w:rPr>
                <w:rFonts w:ascii="Arial" w:hAnsi="Arial" w:cs="Arial"/>
                <w:i/>
                <w:color w:val="7030A0"/>
                <w:u w:val="single"/>
              </w:rPr>
              <w:t>Intact Forest Landscape</w:t>
            </w:r>
            <w:r w:rsidRPr="005A74CB">
              <w:rPr>
                <w:rFonts w:ascii="Arial" w:hAnsi="Arial" w:cs="Arial"/>
                <w:color w:val="7030A0"/>
                <w:u w:val="single"/>
              </w:rPr>
              <w:t xml:space="preserve">* is designated as </w:t>
            </w:r>
            <w:r w:rsidRPr="005A74CB">
              <w:rPr>
                <w:rFonts w:ascii="Arial" w:hAnsi="Arial" w:cs="Arial"/>
                <w:i/>
                <w:color w:val="7030A0"/>
                <w:u w:val="single"/>
              </w:rPr>
              <w:t>core area</w:t>
            </w:r>
            <w:r w:rsidRPr="005A74CB">
              <w:rPr>
                <w:rFonts w:ascii="Arial" w:hAnsi="Arial" w:cs="Arial"/>
                <w:color w:val="7030A0"/>
                <w:u w:val="single"/>
              </w:rPr>
              <w:t xml:space="preserve">*.  </w:t>
            </w:r>
          </w:p>
          <w:p w:rsidR="00923048" w:rsidRPr="005A74CB" w:rsidRDefault="00923048" w:rsidP="007754C7">
            <w:pPr>
              <w:pStyle w:val="Paragraphedeliste"/>
              <w:rPr>
                <w:rFonts w:ascii="Arial" w:hAnsi="Arial" w:cs="Arial"/>
                <w:i/>
                <w:color w:val="7030A0"/>
                <w:u w:val="single"/>
              </w:rPr>
            </w:pPr>
            <w:r w:rsidRPr="005A74CB">
              <w:rPr>
                <w:rFonts w:ascii="Arial" w:hAnsi="Arial" w:cs="Arial"/>
                <w:color w:val="7030A0"/>
                <w:u w:val="single"/>
              </w:rPr>
              <w:t>9.2.5</w:t>
            </w:r>
            <w:r w:rsidRPr="005A74CB">
              <w:rPr>
                <w:rFonts w:ascii="Arial" w:hAnsi="Arial" w:cs="Arial"/>
                <w:color w:val="7030A0"/>
                <w:u w:val="single"/>
              </w:rPr>
              <w:tab/>
              <w:t xml:space="preserve">Development within </w:t>
            </w:r>
            <w:r w:rsidRPr="005A74CB">
              <w:rPr>
                <w:rFonts w:ascii="Arial" w:hAnsi="Arial" w:cs="Arial"/>
                <w:i/>
                <w:color w:val="7030A0"/>
                <w:u w:val="single"/>
              </w:rPr>
              <w:t>Intact Forest Landscapes* core areas*</w:t>
            </w:r>
            <w:r w:rsidRPr="005A74CB">
              <w:rPr>
                <w:rFonts w:ascii="Arial" w:hAnsi="Arial" w:cs="Arial"/>
                <w:color w:val="7030A0"/>
                <w:u w:val="single"/>
              </w:rPr>
              <w:t xml:space="preserve"> </w:t>
            </w:r>
            <w:r w:rsidRPr="005A74CB">
              <w:rPr>
                <w:rFonts w:ascii="Arial" w:hAnsi="Arial" w:cs="Arial"/>
                <w:color w:val="7030A0"/>
                <w:u w:val="single"/>
                <w:lang w:val="en-US"/>
              </w:rPr>
              <w:t xml:space="preserve">is allowed only if such development: </w:t>
            </w:r>
          </w:p>
          <w:p w:rsidR="00923048" w:rsidRPr="005A74CB" w:rsidRDefault="00923048" w:rsidP="00DA42F6">
            <w:pPr>
              <w:pStyle w:val="Listenumros3"/>
              <w:numPr>
                <w:ilvl w:val="0"/>
                <w:numId w:val="28"/>
              </w:numPr>
            </w:pPr>
            <w:r w:rsidRPr="005A74CB">
              <w:t>Cannot be located outside core areas*;</w:t>
            </w:r>
          </w:p>
          <w:p w:rsidR="00923048" w:rsidRPr="005A74CB" w:rsidRDefault="00923048" w:rsidP="005A74CB">
            <w:pPr>
              <w:pStyle w:val="Listenumros3"/>
            </w:pPr>
            <w:r w:rsidRPr="005A74CB">
              <w:t xml:space="preserve">Affects a very limited portion* of the core area*; and </w:t>
            </w:r>
          </w:p>
          <w:p w:rsidR="00923048" w:rsidRPr="005A74CB" w:rsidRDefault="00923048" w:rsidP="005A74CB">
            <w:pPr>
              <w:pStyle w:val="Listenumros3"/>
            </w:pPr>
            <w:r w:rsidRPr="005A74CB">
              <w:t>Produces clear, substantial, additional, long-term conservation and social benefits.</w:t>
            </w:r>
          </w:p>
          <w:p w:rsidR="00923048" w:rsidRDefault="00923048" w:rsidP="007754C7">
            <w:pPr>
              <w:pStyle w:val="Paragraphedeliste"/>
              <w:rPr>
                <w:rFonts w:ascii="Arial" w:hAnsi="Arial" w:cs="Arial"/>
              </w:rPr>
            </w:pPr>
            <w:r w:rsidRPr="007754C7">
              <w:rPr>
                <w:rFonts w:ascii="Arial" w:hAnsi="Arial" w:cs="Arial"/>
              </w:rPr>
              <w:t>9.2.6</w:t>
            </w:r>
            <w:r w:rsidRPr="007754C7">
              <w:rPr>
                <w:rFonts w:ascii="Arial" w:hAnsi="Arial" w:cs="Arial"/>
              </w:rPr>
              <w:tab/>
              <w:t xml:space="preserve">The </w:t>
            </w:r>
            <w:r w:rsidRPr="005A74CB">
              <w:rPr>
                <w:rFonts w:ascii="Arial" w:hAnsi="Arial" w:cs="Arial"/>
                <w:color w:val="7030A0"/>
                <w:u w:val="single"/>
              </w:rPr>
              <w:t>management</w:t>
            </w:r>
            <w:r w:rsidRPr="007754C7">
              <w:rPr>
                <w:rFonts w:ascii="Arial" w:hAnsi="Arial" w:cs="Arial"/>
              </w:rPr>
              <w:t xml:space="preserve"> strategies</w:t>
            </w:r>
            <w:r w:rsidRPr="005A74CB">
              <w:rPr>
                <w:rFonts w:ascii="Arial" w:hAnsi="Arial" w:cs="Arial"/>
                <w:color w:val="7030A0"/>
                <w:u w:val="single"/>
              </w:rPr>
              <w:t xml:space="preserve"> and actions </w:t>
            </w:r>
            <w:r w:rsidRPr="007754C7">
              <w:rPr>
                <w:rFonts w:ascii="Arial" w:hAnsi="Arial" w:cs="Arial"/>
              </w:rPr>
              <w:t xml:space="preserve">are effective to </w:t>
            </w:r>
            <w:r w:rsidRPr="005A74CB">
              <w:rPr>
                <w:rFonts w:ascii="Arial" w:hAnsi="Arial" w:cs="Arial"/>
                <w:color w:val="7030A0"/>
                <w:u w:val="single"/>
              </w:rPr>
              <w:t>maintain,</w:t>
            </w:r>
            <w:r w:rsidRPr="005A74CB">
              <w:rPr>
                <w:rFonts w:ascii="Arial" w:hAnsi="Arial" w:cs="Arial"/>
                <w:color w:val="7030A0"/>
              </w:rPr>
              <w:t xml:space="preserve"> </w:t>
            </w:r>
            <w:r w:rsidRPr="007754C7">
              <w:rPr>
                <w:rFonts w:ascii="Arial" w:hAnsi="Arial" w:cs="Arial"/>
              </w:rPr>
              <w:t xml:space="preserve">enhance </w:t>
            </w:r>
            <w:r w:rsidRPr="005A74CB">
              <w:rPr>
                <w:rFonts w:ascii="Arial" w:hAnsi="Arial" w:cs="Arial"/>
                <w:color w:val="7030A0"/>
              </w:rPr>
              <w:t xml:space="preserve">and/or </w:t>
            </w:r>
            <w:r w:rsidRPr="005A74CB">
              <w:rPr>
                <w:rFonts w:ascii="Arial" w:hAnsi="Arial" w:cs="Arial"/>
                <w:i/>
                <w:color w:val="7030A0"/>
              </w:rPr>
              <w:lastRenderedPageBreak/>
              <w:t>restore</w:t>
            </w:r>
            <w:r w:rsidRPr="007754C7">
              <w:rPr>
                <w:rFonts w:ascii="Arial" w:hAnsi="Arial" w:cs="Arial"/>
                <w:i/>
              </w:rPr>
              <w:t>*</w:t>
            </w:r>
            <w:r w:rsidRPr="007754C7">
              <w:rPr>
                <w:rFonts w:ascii="Arial" w:hAnsi="Arial" w:cs="Arial"/>
              </w:rPr>
              <w:t xml:space="preserve"> the </w:t>
            </w:r>
            <w:r w:rsidRPr="007754C7">
              <w:rPr>
                <w:rFonts w:ascii="Arial" w:hAnsi="Arial" w:cs="Arial"/>
                <w:i/>
              </w:rPr>
              <w:t>High Conservation Values*</w:t>
            </w:r>
            <w:r w:rsidRPr="007754C7">
              <w:rPr>
                <w:rFonts w:ascii="Arial" w:hAnsi="Arial" w:cs="Arial"/>
              </w:rPr>
              <w:t>.</w:t>
            </w:r>
          </w:p>
          <w:p w:rsidR="00923048" w:rsidRPr="00CB0DB6" w:rsidRDefault="00923048" w:rsidP="007754C7">
            <w:pPr>
              <w:pStyle w:val="Criteria"/>
              <w:spacing w:before="120" w:after="120"/>
              <w:rPr>
                <w:rFonts w:ascii="Arial" w:hAnsi="Arial" w:cs="Arial"/>
              </w:rPr>
            </w:pPr>
            <w:r w:rsidRPr="00CB0DB6">
              <w:rPr>
                <w:rFonts w:ascii="Arial" w:hAnsi="Arial" w:cs="Arial"/>
              </w:rPr>
              <w:t>9.3</w:t>
            </w:r>
            <w:r w:rsidRPr="00CB0DB6">
              <w:rPr>
                <w:rFonts w:ascii="Arial" w:hAnsi="Arial" w:cs="Arial"/>
              </w:rPr>
              <w:tab/>
            </w:r>
            <w:r w:rsidRPr="00CB0DB6">
              <w:rPr>
                <w:rFonts w:ascii="Arial" w:hAnsi="Arial" w:cs="Arial"/>
                <w:i/>
              </w:rPr>
              <w:t>The Organization</w:t>
            </w:r>
            <w:r w:rsidRPr="00CB0DB6">
              <w:rPr>
                <w:rFonts w:ascii="Arial" w:hAnsi="Arial" w:cs="Arial"/>
              </w:rPr>
              <w:t xml:space="preserve">* </w:t>
            </w:r>
            <w:r w:rsidRPr="00CB0DB6">
              <w:rPr>
                <w:rFonts w:ascii="Arial" w:hAnsi="Arial" w:cs="Arial"/>
                <w:i/>
              </w:rPr>
              <w:t>shall</w:t>
            </w:r>
            <w:r w:rsidRPr="00CB0DB6">
              <w:rPr>
                <w:rFonts w:ascii="Arial" w:hAnsi="Arial" w:cs="Arial"/>
              </w:rPr>
              <w:t xml:space="preserve">* implement strategies and actions that maintain and/or enhance the identified </w:t>
            </w:r>
            <w:r w:rsidRPr="00CB0DB6">
              <w:rPr>
                <w:rFonts w:ascii="Arial" w:hAnsi="Arial" w:cs="Arial"/>
                <w:i/>
              </w:rPr>
              <w:t>High Conservation Values</w:t>
            </w:r>
            <w:r w:rsidRPr="00CB0DB6">
              <w:rPr>
                <w:rFonts w:ascii="Arial" w:hAnsi="Arial" w:cs="Arial"/>
              </w:rPr>
              <w:t xml:space="preserve">*. These strategies and actions </w:t>
            </w:r>
            <w:r w:rsidRPr="00CB0DB6">
              <w:rPr>
                <w:rFonts w:ascii="Arial" w:hAnsi="Arial" w:cs="Arial"/>
                <w:i/>
              </w:rPr>
              <w:t>shall</w:t>
            </w:r>
            <w:r w:rsidRPr="00CB0DB6">
              <w:rPr>
                <w:rFonts w:ascii="Arial" w:hAnsi="Arial" w:cs="Arial"/>
              </w:rPr>
              <w:t xml:space="preserve">* implement the </w:t>
            </w:r>
            <w:r w:rsidRPr="00CB0DB6">
              <w:rPr>
                <w:rFonts w:ascii="Arial" w:hAnsi="Arial" w:cs="Arial"/>
                <w:i/>
              </w:rPr>
              <w:t>precautionary approach</w:t>
            </w:r>
            <w:r w:rsidRPr="00CB0DB6">
              <w:rPr>
                <w:rFonts w:ascii="Arial" w:hAnsi="Arial" w:cs="Arial"/>
              </w:rPr>
              <w:t xml:space="preserve">* and be proportionate to the </w:t>
            </w:r>
            <w:r w:rsidRPr="00CB0DB6">
              <w:rPr>
                <w:rFonts w:ascii="Arial" w:hAnsi="Arial" w:cs="Arial"/>
                <w:i/>
              </w:rPr>
              <w:t>scale, intensity and risk</w:t>
            </w:r>
            <w:r w:rsidRPr="00CB0DB6">
              <w:rPr>
                <w:rFonts w:ascii="Arial" w:hAnsi="Arial" w:cs="Arial"/>
              </w:rPr>
              <w:t>* of management activities. (C9.3 P&amp;C V4)</w:t>
            </w:r>
          </w:p>
          <w:p w:rsidR="00923048" w:rsidRPr="00131BD8" w:rsidRDefault="00923048" w:rsidP="007754C7">
            <w:pPr>
              <w:pStyle w:val="Paragraphedeliste"/>
              <w:rPr>
                <w:rFonts w:ascii="Arial" w:hAnsi="Arial" w:cs="Arial"/>
              </w:rPr>
            </w:pPr>
            <w:r w:rsidRPr="00131BD8">
              <w:rPr>
                <w:rFonts w:ascii="Arial" w:hAnsi="Arial" w:cs="Arial"/>
              </w:rPr>
              <w:t>9.3.1</w:t>
            </w:r>
            <w:r w:rsidRPr="00131BD8">
              <w:rPr>
                <w:rFonts w:ascii="Arial" w:hAnsi="Arial" w:cs="Arial"/>
              </w:rPr>
              <w:tab/>
              <w:t xml:space="preserve">The </w:t>
            </w:r>
            <w:r w:rsidRPr="00131BD8">
              <w:rPr>
                <w:rFonts w:ascii="Arial" w:hAnsi="Arial" w:cs="Arial"/>
                <w:i/>
              </w:rPr>
              <w:t>High Conservation Values</w:t>
            </w:r>
            <w:r w:rsidRPr="00131BD8">
              <w:rPr>
                <w:rFonts w:ascii="Arial" w:hAnsi="Arial" w:cs="Arial"/>
              </w:rPr>
              <w:t xml:space="preserve">* and the </w:t>
            </w:r>
            <w:r w:rsidRPr="00131BD8">
              <w:rPr>
                <w:rFonts w:ascii="Arial" w:hAnsi="Arial" w:cs="Arial"/>
                <w:i/>
              </w:rPr>
              <w:t>High Conservation Value</w:t>
            </w:r>
            <w:r w:rsidRPr="00131BD8">
              <w:rPr>
                <w:rFonts w:ascii="Arial" w:hAnsi="Arial" w:cs="Arial"/>
              </w:rPr>
              <w:t xml:space="preserve"> </w:t>
            </w:r>
            <w:r w:rsidRPr="00131BD8">
              <w:rPr>
                <w:rFonts w:ascii="Arial" w:hAnsi="Arial" w:cs="Arial"/>
                <w:i/>
              </w:rPr>
              <w:t>Areas*</w:t>
            </w:r>
            <w:r w:rsidRPr="00131BD8">
              <w:rPr>
                <w:rFonts w:ascii="Arial" w:hAnsi="Arial" w:cs="Arial"/>
              </w:rPr>
              <w:t xml:space="preserve"> on which they depend are maintained</w:t>
            </w:r>
            <w:r w:rsidRPr="005A74CB">
              <w:rPr>
                <w:rFonts w:ascii="Arial" w:hAnsi="Arial" w:cs="Arial"/>
                <w:u w:val="single"/>
              </w:rPr>
              <w:t>,</w:t>
            </w:r>
            <w:r w:rsidRPr="00131BD8">
              <w:rPr>
                <w:rFonts w:ascii="Arial" w:hAnsi="Arial" w:cs="Arial"/>
              </w:rPr>
              <w:t xml:space="preserve"> enhanced </w:t>
            </w:r>
            <w:r w:rsidRPr="005A74CB">
              <w:rPr>
                <w:rFonts w:ascii="Arial" w:hAnsi="Arial" w:cs="Arial"/>
                <w:color w:val="7030A0"/>
                <w:u w:val="single"/>
              </w:rPr>
              <w:t xml:space="preserve">and/or </w:t>
            </w:r>
            <w:r w:rsidRPr="005A74CB">
              <w:rPr>
                <w:rFonts w:ascii="Arial" w:hAnsi="Arial" w:cs="Arial"/>
                <w:i/>
                <w:color w:val="7030A0"/>
                <w:u w:val="single"/>
              </w:rPr>
              <w:t>restored</w:t>
            </w:r>
            <w:r w:rsidRPr="00131BD8">
              <w:rPr>
                <w:rFonts w:ascii="Arial" w:hAnsi="Arial" w:cs="Arial"/>
                <w:i/>
              </w:rPr>
              <w:t>*</w:t>
            </w:r>
            <w:r w:rsidRPr="00131BD8">
              <w:rPr>
                <w:rFonts w:ascii="Arial" w:hAnsi="Arial" w:cs="Arial"/>
              </w:rPr>
              <w:t xml:space="preserve"> including by implementing the strategies developed.</w:t>
            </w:r>
          </w:p>
          <w:p w:rsidR="00923048" w:rsidRPr="00131BD8" w:rsidRDefault="00923048" w:rsidP="007754C7">
            <w:pPr>
              <w:pStyle w:val="Paragraphedeliste"/>
              <w:rPr>
                <w:rFonts w:ascii="Arial" w:hAnsi="Arial" w:cs="Arial"/>
              </w:rPr>
            </w:pPr>
            <w:r w:rsidRPr="00131BD8">
              <w:rPr>
                <w:rFonts w:ascii="Arial" w:hAnsi="Arial" w:cs="Arial"/>
              </w:rPr>
              <w:t>9.3.2</w:t>
            </w:r>
            <w:r w:rsidRPr="00131BD8">
              <w:rPr>
                <w:rFonts w:ascii="Arial" w:hAnsi="Arial" w:cs="Arial"/>
              </w:rPr>
              <w:tab/>
              <w:t xml:space="preserve">The strategies and actions prevent damage and avoid risks to </w:t>
            </w:r>
            <w:r w:rsidRPr="00131BD8">
              <w:rPr>
                <w:rFonts w:ascii="Arial" w:hAnsi="Arial" w:cs="Arial"/>
                <w:i/>
              </w:rPr>
              <w:t>High Conservation Values</w:t>
            </w:r>
            <w:r w:rsidRPr="00131BD8">
              <w:rPr>
                <w:rFonts w:ascii="Arial" w:hAnsi="Arial" w:cs="Arial"/>
              </w:rPr>
              <w:t xml:space="preserve">* even when the scientific information is incomplete or inconclusive, and when the vulnerability and sensitivity of </w:t>
            </w:r>
            <w:r w:rsidRPr="00131BD8">
              <w:rPr>
                <w:rFonts w:ascii="Arial" w:hAnsi="Arial" w:cs="Arial"/>
                <w:i/>
              </w:rPr>
              <w:t>High Conservation Values</w:t>
            </w:r>
            <w:r w:rsidRPr="00131BD8">
              <w:rPr>
                <w:rFonts w:ascii="Arial" w:hAnsi="Arial" w:cs="Arial"/>
              </w:rPr>
              <w:t>* are uncertain.</w:t>
            </w:r>
          </w:p>
          <w:p w:rsidR="00923048" w:rsidRPr="00131BD8" w:rsidRDefault="00923048" w:rsidP="007754C7">
            <w:pPr>
              <w:pStyle w:val="Paragraphedeliste"/>
              <w:rPr>
                <w:rFonts w:ascii="Arial" w:hAnsi="Arial" w:cs="Arial"/>
              </w:rPr>
            </w:pPr>
            <w:r w:rsidRPr="00131BD8">
              <w:rPr>
                <w:rFonts w:ascii="Arial" w:hAnsi="Arial" w:cs="Arial"/>
              </w:rPr>
              <w:t>9.3.3</w:t>
            </w:r>
            <w:r w:rsidRPr="00131BD8">
              <w:rPr>
                <w:rFonts w:ascii="Arial" w:hAnsi="Arial" w:cs="Arial"/>
              </w:rPr>
              <w:tab/>
              <w:t xml:space="preserve">Activities that harm </w:t>
            </w:r>
            <w:r w:rsidRPr="00131BD8">
              <w:rPr>
                <w:rFonts w:ascii="Arial" w:hAnsi="Arial" w:cs="Arial"/>
                <w:i/>
              </w:rPr>
              <w:t>High Conservation Values</w:t>
            </w:r>
            <w:r w:rsidRPr="00131BD8">
              <w:rPr>
                <w:rFonts w:ascii="Arial" w:hAnsi="Arial" w:cs="Arial"/>
              </w:rPr>
              <w:t xml:space="preserve">* cease immediately and actions are taken to </w:t>
            </w:r>
            <w:r w:rsidRPr="00131BD8">
              <w:rPr>
                <w:rFonts w:ascii="Arial" w:hAnsi="Arial" w:cs="Arial"/>
                <w:i/>
              </w:rPr>
              <w:t>restore</w:t>
            </w:r>
            <w:r w:rsidRPr="00131BD8">
              <w:rPr>
                <w:rFonts w:ascii="Arial" w:hAnsi="Arial" w:cs="Arial"/>
              </w:rPr>
              <w:t xml:space="preserve">* and </w:t>
            </w:r>
            <w:r w:rsidRPr="00131BD8">
              <w:rPr>
                <w:rFonts w:ascii="Arial" w:hAnsi="Arial" w:cs="Arial"/>
                <w:i/>
              </w:rPr>
              <w:t>protect*</w:t>
            </w:r>
            <w:r w:rsidRPr="00131BD8">
              <w:rPr>
                <w:rFonts w:ascii="Arial" w:hAnsi="Arial" w:cs="Arial"/>
              </w:rPr>
              <w:t xml:space="preserve"> the </w:t>
            </w:r>
            <w:r w:rsidRPr="00131BD8">
              <w:rPr>
                <w:rFonts w:ascii="Arial" w:hAnsi="Arial" w:cs="Arial"/>
                <w:i/>
              </w:rPr>
              <w:t>High Conservation Values</w:t>
            </w:r>
            <w:r w:rsidRPr="00131BD8">
              <w:rPr>
                <w:rFonts w:ascii="Arial" w:hAnsi="Arial" w:cs="Arial"/>
              </w:rPr>
              <w:t>*.</w:t>
            </w:r>
          </w:p>
          <w:p w:rsidR="00923048" w:rsidRDefault="00923048" w:rsidP="007754C7">
            <w:pPr>
              <w:pStyle w:val="Paragraphedeliste"/>
            </w:pPr>
          </w:p>
          <w:p w:rsidR="00923048" w:rsidRPr="00CB0DB6" w:rsidRDefault="00923048" w:rsidP="007754C7">
            <w:pPr>
              <w:pStyle w:val="Criteria"/>
              <w:spacing w:before="120" w:after="120"/>
              <w:rPr>
                <w:rFonts w:ascii="Arial" w:hAnsi="Arial" w:cs="Arial"/>
              </w:rPr>
            </w:pPr>
            <w:r w:rsidRPr="00CB0DB6">
              <w:rPr>
                <w:rFonts w:ascii="Arial" w:hAnsi="Arial" w:cs="Arial"/>
              </w:rPr>
              <w:t>9.4</w:t>
            </w:r>
            <w:r w:rsidRPr="00CB0DB6">
              <w:rPr>
                <w:rFonts w:ascii="Arial" w:hAnsi="Arial" w:cs="Arial"/>
              </w:rPr>
              <w:tab/>
            </w:r>
            <w:r w:rsidRPr="00CB0DB6">
              <w:rPr>
                <w:rFonts w:ascii="Arial" w:hAnsi="Arial" w:cs="Arial"/>
                <w:i/>
              </w:rPr>
              <w:t>The Organization</w:t>
            </w:r>
            <w:r w:rsidRPr="00CB0DB6">
              <w:rPr>
                <w:rFonts w:ascii="Arial" w:hAnsi="Arial" w:cs="Arial"/>
              </w:rPr>
              <w:t xml:space="preserve">* </w:t>
            </w:r>
            <w:r w:rsidRPr="00CB0DB6">
              <w:rPr>
                <w:rFonts w:ascii="Arial" w:hAnsi="Arial" w:cs="Arial"/>
                <w:i/>
              </w:rPr>
              <w:t>shall*</w:t>
            </w:r>
            <w:r w:rsidRPr="00CB0DB6">
              <w:rPr>
                <w:rFonts w:ascii="Arial" w:hAnsi="Arial" w:cs="Arial"/>
              </w:rPr>
              <w:t xml:space="preserve"> demonstrate that periodic </w:t>
            </w:r>
            <w:r w:rsidRPr="00C257F4">
              <w:rPr>
                <w:rFonts w:ascii="Arial" w:hAnsi="Arial" w:cs="Arial"/>
              </w:rPr>
              <w:t>monitoring</w:t>
            </w:r>
            <w:r w:rsidRPr="00CB0DB6">
              <w:rPr>
                <w:rFonts w:ascii="Arial" w:hAnsi="Arial" w:cs="Arial"/>
              </w:rPr>
              <w:t xml:space="preserve"> is carried out to assess changes in the status of </w:t>
            </w:r>
            <w:r w:rsidRPr="00CB0DB6">
              <w:rPr>
                <w:rFonts w:ascii="Arial" w:hAnsi="Arial" w:cs="Arial"/>
                <w:i/>
              </w:rPr>
              <w:t>High Conservation Values</w:t>
            </w:r>
            <w:r w:rsidRPr="00CB0DB6">
              <w:rPr>
                <w:rFonts w:ascii="Arial" w:hAnsi="Arial" w:cs="Arial"/>
              </w:rPr>
              <w:t xml:space="preserve">*, and </w:t>
            </w:r>
            <w:r w:rsidRPr="00CB0DB6">
              <w:rPr>
                <w:rFonts w:ascii="Arial" w:hAnsi="Arial" w:cs="Arial"/>
                <w:i/>
              </w:rPr>
              <w:t>shall*</w:t>
            </w:r>
            <w:r w:rsidRPr="00CB0DB6">
              <w:rPr>
                <w:rFonts w:ascii="Arial" w:hAnsi="Arial" w:cs="Arial"/>
              </w:rPr>
              <w:t xml:space="preserve"> adapt its management strategies to ensure their effective </w:t>
            </w:r>
            <w:r w:rsidRPr="00CB0DB6">
              <w:rPr>
                <w:rFonts w:ascii="Arial" w:hAnsi="Arial" w:cs="Arial"/>
                <w:i/>
              </w:rPr>
              <w:t>protection*</w:t>
            </w:r>
            <w:r w:rsidRPr="00CB0DB6">
              <w:rPr>
                <w:rFonts w:ascii="Arial" w:hAnsi="Arial" w:cs="Arial"/>
              </w:rPr>
              <w:t xml:space="preserve">. The </w:t>
            </w:r>
            <w:r w:rsidRPr="00C257F4">
              <w:rPr>
                <w:rFonts w:ascii="Arial" w:hAnsi="Arial" w:cs="Arial"/>
              </w:rPr>
              <w:t>monitoring</w:t>
            </w:r>
            <w:r w:rsidRPr="00CB0DB6">
              <w:rPr>
                <w:rFonts w:ascii="Arial" w:hAnsi="Arial" w:cs="Arial"/>
              </w:rPr>
              <w:t xml:space="preserve"> </w:t>
            </w:r>
            <w:r w:rsidRPr="00CB0DB6">
              <w:rPr>
                <w:rFonts w:ascii="Arial" w:hAnsi="Arial" w:cs="Arial"/>
                <w:i/>
              </w:rPr>
              <w:t>shall*</w:t>
            </w:r>
            <w:r w:rsidRPr="00CB0DB6">
              <w:rPr>
                <w:rFonts w:ascii="Arial" w:hAnsi="Arial" w:cs="Arial"/>
              </w:rPr>
              <w:t xml:space="preserve"> be proportionate to the </w:t>
            </w:r>
            <w:r w:rsidRPr="00CB0DB6">
              <w:rPr>
                <w:rFonts w:ascii="Arial" w:hAnsi="Arial" w:cs="Arial"/>
                <w:i/>
              </w:rPr>
              <w:t>scale, intensity and risk</w:t>
            </w:r>
            <w:r w:rsidRPr="00CB0DB6">
              <w:rPr>
                <w:rFonts w:ascii="Arial" w:hAnsi="Arial" w:cs="Arial"/>
              </w:rPr>
              <w:t xml:space="preserve">* of management activities, and </w:t>
            </w:r>
            <w:r w:rsidRPr="00CB0DB6">
              <w:rPr>
                <w:rFonts w:ascii="Arial" w:hAnsi="Arial" w:cs="Arial"/>
                <w:i/>
              </w:rPr>
              <w:t>shall*</w:t>
            </w:r>
            <w:r w:rsidRPr="00CB0DB6">
              <w:rPr>
                <w:rFonts w:ascii="Arial" w:hAnsi="Arial" w:cs="Arial"/>
              </w:rPr>
              <w:t xml:space="preserve"> include </w:t>
            </w:r>
            <w:r w:rsidRPr="00CB0DB6">
              <w:rPr>
                <w:rFonts w:ascii="Arial" w:hAnsi="Arial" w:cs="Arial"/>
                <w:i/>
              </w:rPr>
              <w:t>engagement</w:t>
            </w:r>
            <w:r w:rsidRPr="00CB0DB6">
              <w:rPr>
                <w:rFonts w:ascii="Arial" w:hAnsi="Arial" w:cs="Arial"/>
              </w:rPr>
              <w:t xml:space="preserve">* with </w:t>
            </w:r>
            <w:r w:rsidRPr="00CB0DB6">
              <w:rPr>
                <w:rFonts w:ascii="Arial" w:hAnsi="Arial" w:cs="Arial"/>
                <w:i/>
              </w:rPr>
              <w:t>affected stakeholders*</w:t>
            </w:r>
            <w:r w:rsidRPr="00CB0DB6">
              <w:rPr>
                <w:rFonts w:ascii="Arial" w:hAnsi="Arial" w:cs="Arial"/>
              </w:rPr>
              <w:t xml:space="preserve">, </w:t>
            </w:r>
            <w:r w:rsidRPr="00CB0DB6">
              <w:rPr>
                <w:rFonts w:ascii="Arial" w:hAnsi="Arial" w:cs="Arial"/>
                <w:i/>
              </w:rPr>
              <w:t>interested</w:t>
            </w:r>
            <w:r w:rsidRPr="00CB0DB6">
              <w:rPr>
                <w:rFonts w:ascii="Arial" w:hAnsi="Arial" w:cs="Arial"/>
              </w:rPr>
              <w:t xml:space="preserve"> </w:t>
            </w:r>
            <w:r w:rsidRPr="00CB0DB6">
              <w:rPr>
                <w:rFonts w:ascii="Arial" w:hAnsi="Arial" w:cs="Arial"/>
                <w:i/>
              </w:rPr>
              <w:t>stakeholders*</w:t>
            </w:r>
            <w:r w:rsidRPr="00CB0DB6">
              <w:rPr>
                <w:rFonts w:ascii="Arial" w:hAnsi="Arial" w:cs="Arial"/>
              </w:rPr>
              <w:t xml:space="preserve"> and experts. (C9.4 P&amp;C V4)</w:t>
            </w:r>
          </w:p>
          <w:p w:rsidR="00923048" w:rsidRPr="007754C7" w:rsidRDefault="00923048" w:rsidP="007754C7">
            <w:pPr>
              <w:pStyle w:val="Paragraphedeliste"/>
              <w:rPr>
                <w:rFonts w:ascii="Arial" w:hAnsi="Arial" w:cs="Arial"/>
              </w:rPr>
            </w:pPr>
            <w:r w:rsidRPr="007754C7">
              <w:rPr>
                <w:rFonts w:ascii="Arial" w:hAnsi="Arial" w:cs="Arial"/>
              </w:rPr>
              <w:t>9.4.1</w:t>
            </w:r>
            <w:r w:rsidRPr="007754C7">
              <w:rPr>
                <w:rFonts w:ascii="Arial" w:hAnsi="Arial" w:cs="Arial"/>
              </w:rPr>
              <w:tab/>
              <w:t>A program of periodic monitoring assesses:</w:t>
            </w:r>
          </w:p>
          <w:p w:rsidR="00923048" w:rsidRPr="007754C7" w:rsidRDefault="00923048" w:rsidP="00DA42F6">
            <w:pPr>
              <w:pStyle w:val="Listenumros3"/>
              <w:numPr>
                <w:ilvl w:val="0"/>
                <w:numId w:val="29"/>
              </w:numPr>
            </w:pPr>
            <w:r w:rsidRPr="007754C7">
              <w:t>Implementation of strategies;</w:t>
            </w:r>
          </w:p>
          <w:p w:rsidR="00923048" w:rsidRPr="007754C7" w:rsidRDefault="00923048" w:rsidP="005A74CB">
            <w:pPr>
              <w:pStyle w:val="Listenumros3"/>
            </w:pPr>
            <w:r w:rsidRPr="007754C7">
              <w:lastRenderedPageBreak/>
              <w:t xml:space="preserve">The status of </w:t>
            </w:r>
            <w:r w:rsidRPr="0058421D">
              <w:rPr>
                <w:i/>
              </w:rPr>
              <w:t>High Conservation Values*</w:t>
            </w:r>
            <w:r w:rsidR="0058421D">
              <w:t>, including</w:t>
            </w:r>
            <w:r w:rsidRPr="007754C7">
              <w:t xml:space="preserve"> High Conservation Value Areas* on which they depend; and</w:t>
            </w:r>
          </w:p>
          <w:p w:rsidR="00923048" w:rsidRPr="007754C7" w:rsidRDefault="00923048" w:rsidP="005A74CB">
            <w:pPr>
              <w:pStyle w:val="Listenumros3"/>
            </w:pPr>
            <w:r w:rsidRPr="007754C7">
              <w:t xml:space="preserve">The effectiveness of the management strategies and actions for the </w:t>
            </w:r>
            <w:r w:rsidRPr="00621253">
              <w:t>protection</w:t>
            </w:r>
            <w:r w:rsidRPr="007754C7">
              <w:t xml:space="preserve">* of </w:t>
            </w:r>
            <w:r w:rsidRPr="00621253">
              <w:t>High Conservation Values</w:t>
            </w:r>
            <w:r w:rsidRPr="007754C7">
              <w:t>* to fully maintain and/or enhance</w:t>
            </w:r>
            <w:r w:rsidRPr="00621253">
              <w:rPr>
                <w:strike/>
              </w:rPr>
              <w:t xml:space="preserve"> </w:t>
            </w:r>
            <w:r w:rsidRPr="007754C7">
              <w:t xml:space="preserve">the </w:t>
            </w:r>
            <w:r w:rsidRPr="00621253">
              <w:t>High Conservation Values</w:t>
            </w:r>
            <w:r w:rsidRPr="007754C7">
              <w:t>*.</w:t>
            </w:r>
          </w:p>
          <w:p w:rsidR="00923048" w:rsidRPr="007754C7" w:rsidRDefault="00923048" w:rsidP="007754C7">
            <w:pPr>
              <w:pStyle w:val="Paragraphedeliste"/>
              <w:rPr>
                <w:rFonts w:ascii="Arial" w:hAnsi="Arial" w:cs="Arial"/>
              </w:rPr>
            </w:pPr>
            <w:r w:rsidRPr="007754C7">
              <w:rPr>
                <w:rFonts w:ascii="Arial" w:hAnsi="Arial" w:cs="Arial"/>
              </w:rPr>
              <w:t>9.4.2</w:t>
            </w:r>
            <w:r w:rsidRPr="007754C7">
              <w:rPr>
                <w:rFonts w:ascii="Arial" w:hAnsi="Arial" w:cs="Arial"/>
              </w:rPr>
              <w:tab/>
              <w:t xml:space="preserve">The monitoring program includes </w:t>
            </w:r>
            <w:r w:rsidRPr="007754C7">
              <w:rPr>
                <w:rFonts w:ascii="Arial" w:hAnsi="Arial" w:cs="Arial"/>
                <w:i/>
              </w:rPr>
              <w:t>engagement*</w:t>
            </w:r>
            <w:r w:rsidRPr="007754C7">
              <w:rPr>
                <w:rFonts w:ascii="Arial" w:hAnsi="Arial" w:cs="Arial"/>
              </w:rPr>
              <w:t xml:space="preserve"> with </w:t>
            </w:r>
            <w:r w:rsidRPr="0058421D">
              <w:rPr>
                <w:rFonts w:ascii="Arial" w:hAnsi="Arial" w:cs="Arial"/>
                <w:i/>
                <w:color w:val="7030A0"/>
                <w:u w:val="single"/>
              </w:rPr>
              <w:t>Indigenous Peoples*,</w:t>
            </w:r>
            <w:r w:rsidRPr="007754C7">
              <w:rPr>
                <w:rFonts w:ascii="Arial" w:hAnsi="Arial" w:cs="Arial"/>
              </w:rPr>
              <w:t xml:space="preserve"> </w:t>
            </w:r>
            <w:r w:rsidRPr="007754C7">
              <w:rPr>
                <w:rFonts w:ascii="Arial" w:hAnsi="Arial" w:cs="Arial"/>
                <w:i/>
              </w:rPr>
              <w:t>affected</w:t>
            </w:r>
            <w:r w:rsidRPr="007754C7">
              <w:rPr>
                <w:rFonts w:ascii="Arial" w:hAnsi="Arial" w:cs="Arial"/>
              </w:rPr>
              <w:t xml:space="preserve">* and </w:t>
            </w:r>
            <w:r w:rsidRPr="007754C7">
              <w:rPr>
                <w:rFonts w:ascii="Arial" w:hAnsi="Arial" w:cs="Arial"/>
                <w:i/>
              </w:rPr>
              <w:t>interested stakeholders*</w:t>
            </w:r>
            <w:r w:rsidRPr="007754C7">
              <w:rPr>
                <w:rFonts w:ascii="Arial" w:hAnsi="Arial" w:cs="Arial"/>
              </w:rPr>
              <w:t xml:space="preserve"> and experts.</w:t>
            </w:r>
          </w:p>
          <w:p w:rsidR="00923048" w:rsidRPr="007754C7" w:rsidRDefault="00923048" w:rsidP="007754C7">
            <w:pPr>
              <w:pStyle w:val="Paragraphedeliste"/>
              <w:rPr>
                <w:rFonts w:ascii="Arial" w:hAnsi="Arial" w:cs="Arial"/>
              </w:rPr>
            </w:pPr>
            <w:r w:rsidRPr="007754C7">
              <w:rPr>
                <w:rFonts w:ascii="Arial" w:hAnsi="Arial" w:cs="Arial"/>
              </w:rPr>
              <w:t>9.4.3</w:t>
            </w:r>
            <w:r w:rsidRPr="007754C7">
              <w:rPr>
                <w:rFonts w:ascii="Arial" w:hAnsi="Arial" w:cs="Arial"/>
              </w:rPr>
              <w:tab/>
              <w:t xml:space="preserve">The monitoring program has sufficient scope, detail and frequency to detect changes in </w:t>
            </w:r>
            <w:r w:rsidRPr="007754C7">
              <w:rPr>
                <w:rFonts w:ascii="Arial" w:hAnsi="Arial" w:cs="Arial"/>
                <w:i/>
              </w:rPr>
              <w:t xml:space="preserve">High Conservation Values* </w:t>
            </w:r>
            <w:r w:rsidRPr="007754C7">
              <w:rPr>
                <w:rFonts w:ascii="Arial" w:hAnsi="Arial" w:cs="Arial"/>
              </w:rPr>
              <w:t xml:space="preserve">relative to the initial assessment and status identified for each </w:t>
            </w:r>
            <w:r w:rsidRPr="007754C7">
              <w:rPr>
                <w:rFonts w:ascii="Arial" w:hAnsi="Arial" w:cs="Arial"/>
                <w:i/>
              </w:rPr>
              <w:t>High Conservation Value</w:t>
            </w:r>
            <w:r w:rsidRPr="007754C7">
              <w:rPr>
                <w:rFonts w:ascii="Arial" w:hAnsi="Arial" w:cs="Arial"/>
              </w:rPr>
              <w:t>*.</w:t>
            </w:r>
          </w:p>
          <w:p w:rsidR="00923048" w:rsidRPr="007754C7" w:rsidRDefault="00923048" w:rsidP="007754C7">
            <w:pPr>
              <w:pStyle w:val="Paragraphedeliste"/>
              <w:rPr>
                <w:rFonts w:ascii="Arial" w:hAnsi="Arial" w:cs="Arial"/>
              </w:rPr>
            </w:pPr>
            <w:r w:rsidRPr="007754C7">
              <w:rPr>
                <w:rFonts w:ascii="Arial" w:hAnsi="Arial" w:cs="Arial"/>
              </w:rPr>
              <w:t>9.4.4</w:t>
            </w:r>
            <w:r w:rsidRPr="007754C7">
              <w:rPr>
                <w:rFonts w:ascii="Arial" w:hAnsi="Arial" w:cs="Arial"/>
              </w:rPr>
              <w:tab/>
              <w:t xml:space="preserve">Management strategies and actions are adapted when </w:t>
            </w:r>
            <w:r w:rsidRPr="007754C7">
              <w:rPr>
                <w:rFonts w:ascii="Arial" w:hAnsi="Arial" w:cs="Arial"/>
                <w:i/>
              </w:rPr>
              <w:t>monitoring</w:t>
            </w:r>
            <w:r w:rsidRPr="0058421D">
              <w:rPr>
                <w:rFonts w:ascii="Arial" w:hAnsi="Arial" w:cs="Arial"/>
                <w:i/>
                <w:color w:val="7030A0"/>
                <w:u w:val="single"/>
              </w:rPr>
              <w:t>*</w:t>
            </w:r>
            <w:r w:rsidRPr="007754C7">
              <w:rPr>
                <w:rFonts w:ascii="Arial" w:hAnsi="Arial" w:cs="Arial"/>
              </w:rPr>
              <w:t xml:space="preserve"> or other new information show that these strategies and actions are insufficient to ensure the maintenance</w:t>
            </w:r>
            <w:r w:rsidRPr="0058421D">
              <w:rPr>
                <w:rFonts w:ascii="Arial" w:hAnsi="Arial" w:cs="Arial"/>
                <w:color w:val="7030A0"/>
                <w:u w:val="single"/>
              </w:rPr>
              <w:t>,</w:t>
            </w:r>
            <w:r w:rsidRPr="007754C7">
              <w:rPr>
                <w:rFonts w:ascii="Arial" w:hAnsi="Arial" w:cs="Arial"/>
              </w:rPr>
              <w:t xml:space="preserve"> enhancement</w:t>
            </w:r>
            <w:r w:rsidRPr="0058421D">
              <w:rPr>
                <w:rFonts w:ascii="Arial" w:hAnsi="Arial" w:cs="Arial"/>
                <w:color w:val="7030A0"/>
                <w:u w:val="single"/>
              </w:rPr>
              <w:t xml:space="preserve"> and/or </w:t>
            </w:r>
            <w:r w:rsidRPr="0058421D">
              <w:rPr>
                <w:rFonts w:ascii="Arial" w:hAnsi="Arial" w:cs="Arial"/>
                <w:i/>
                <w:color w:val="7030A0"/>
                <w:u w:val="single"/>
              </w:rPr>
              <w:t>restoration</w:t>
            </w:r>
            <w:r w:rsidRPr="007754C7">
              <w:rPr>
                <w:rFonts w:ascii="Arial" w:hAnsi="Arial" w:cs="Arial"/>
                <w:i/>
              </w:rPr>
              <w:t>*</w:t>
            </w:r>
            <w:r w:rsidRPr="007754C7">
              <w:rPr>
                <w:rFonts w:ascii="Arial" w:hAnsi="Arial" w:cs="Arial"/>
              </w:rPr>
              <w:t xml:space="preserve"> of </w:t>
            </w:r>
            <w:r w:rsidRPr="007754C7">
              <w:rPr>
                <w:rFonts w:ascii="Arial" w:hAnsi="Arial" w:cs="Arial"/>
                <w:i/>
              </w:rPr>
              <w:t>High Conservation Values*</w:t>
            </w:r>
            <w:r w:rsidRPr="007754C7">
              <w:rPr>
                <w:rFonts w:ascii="Arial" w:hAnsi="Arial" w:cs="Arial"/>
              </w:rPr>
              <w:t>.</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CF3659" w:rsidRDefault="00923048" w:rsidP="006430D2">
            <w:pPr>
              <w:keepLines/>
              <w:spacing w:before="100" w:after="60" w:line="190" w:lineRule="exact"/>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923048" w:rsidRPr="00CF3659" w:rsidRDefault="00923048" w:rsidP="006430D2">
            <w:pPr>
              <w:keepLines/>
              <w:spacing w:before="100" w:after="60" w:line="190" w:lineRule="exact"/>
              <w:rPr>
                <w:rFonts w:ascii="Arial" w:hAnsi="Arial" w:cs="Arial"/>
                <w:b/>
                <w:sz w:val="20"/>
                <w:szCs w:val="20"/>
              </w:rPr>
            </w:pPr>
          </w:p>
        </w:tc>
      </w:tr>
      <w:tr w:rsidR="00923048" w:rsidRPr="00CF3659" w:rsidTr="00923048">
        <w:tc>
          <w:tcPr>
            <w:tcW w:w="472" w:type="dxa"/>
            <w:tcBorders>
              <w:top w:val="single" w:sz="4" w:space="0" w:color="auto"/>
              <w:left w:val="single" w:sz="4" w:space="0" w:color="auto"/>
              <w:bottom w:val="single" w:sz="4" w:space="0" w:color="auto"/>
              <w:right w:val="single" w:sz="4" w:space="0" w:color="auto"/>
            </w:tcBorders>
          </w:tcPr>
          <w:p w:rsidR="00923048" w:rsidRPr="00772AC4" w:rsidRDefault="00923048" w:rsidP="006430D2">
            <w:pPr>
              <w:rPr>
                <w:rFonts w:ascii="Arial" w:hAnsi="Arial" w:cs="Arial"/>
              </w:rPr>
            </w:pPr>
            <w:r>
              <w:rPr>
                <w:rFonts w:ascii="Arial" w:hAnsi="Arial" w:cs="Arial"/>
              </w:rPr>
              <w:lastRenderedPageBreak/>
              <w:t>65</w:t>
            </w:r>
          </w:p>
        </w:tc>
        <w:tc>
          <w:tcPr>
            <w:tcW w:w="9780"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58421D" w:rsidRDefault="00923048" w:rsidP="00621253">
            <w:pPr>
              <w:pStyle w:val="AnnexTitle"/>
              <w:rPr>
                <w:b/>
                <w:color w:val="7030A0"/>
                <w:u w:val="single"/>
              </w:rPr>
            </w:pPr>
            <w:r w:rsidRPr="0058421D">
              <w:rPr>
                <w:b/>
                <w:color w:val="7030A0"/>
                <w:u w:val="single"/>
              </w:rPr>
              <w:t xml:space="preserve">Principle 9, Annex H: Assessment of </w:t>
            </w:r>
            <w:r w:rsidRPr="0058421D">
              <w:rPr>
                <w:b/>
                <w:i/>
                <w:color w:val="7030A0"/>
                <w:u w:val="single"/>
              </w:rPr>
              <w:t>Intact Forest Landscape</w:t>
            </w:r>
            <w:r w:rsidRPr="0058421D">
              <w:rPr>
                <w:b/>
                <w:color w:val="7030A0"/>
                <w:u w:val="single"/>
              </w:rPr>
              <w:t xml:space="preserve">* </w:t>
            </w:r>
            <w:r w:rsidRPr="0058421D">
              <w:rPr>
                <w:b/>
                <w:i/>
                <w:color w:val="7030A0"/>
                <w:u w:val="single"/>
              </w:rPr>
              <w:t>Core Areas</w:t>
            </w:r>
            <w:r w:rsidRPr="0058421D">
              <w:rPr>
                <w:b/>
                <w:color w:val="7030A0"/>
                <w:u w:val="single"/>
              </w:rPr>
              <w:t>*</w:t>
            </w:r>
          </w:p>
          <w:p w:rsidR="00923048" w:rsidRPr="0058421D" w:rsidRDefault="00923048" w:rsidP="007754C7">
            <w:pPr>
              <w:pStyle w:val="ISDBody"/>
              <w:rPr>
                <w:color w:val="7030A0"/>
                <w:u w:val="single"/>
              </w:rPr>
            </w:pPr>
            <w:r w:rsidRPr="0058421D">
              <w:rPr>
                <w:color w:val="7030A0"/>
                <w:u w:val="single"/>
              </w:rPr>
              <w:t xml:space="preserve">INSTRUCTIONS FOR STANDARD DEVELOPERS: Standard Developers </w:t>
            </w:r>
            <w:r w:rsidRPr="0058421D">
              <w:rPr>
                <w:i/>
                <w:color w:val="7030A0"/>
                <w:u w:val="single"/>
              </w:rPr>
              <w:t>shall*</w:t>
            </w:r>
            <w:r w:rsidRPr="0058421D">
              <w:rPr>
                <w:color w:val="7030A0"/>
                <w:u w:val="single"/>
              </w:rPr>
              <w:t xml:space="preserve"> consider the following information when conducting an assessment of </w:t>
            </w:r>
            <w:r w:rsidRPr="0058421D">
              <w:rPr>
                <w:i/>
                <w:color w:val="7030A0"/>
                <w:u w:val="single"/>
              </w:rPr>
              <w:t>Intact Forest Landscapes</w:t>
            </w:r>
            <w:r w:rsidRPr="0058421D">
              <w:rPr>
                <w:color w:val="7030A0"/>
                <w:u w:val="single"/>
              </w:rPr>
              <w:t xml:space="preserve">* at the national or </w:t>
            </w:r>
            <w:r w:rsidRPr="0058421D">
              <w:rPr>
                <w:i/>
                <w:color w:val="7030A0"/>
                <w:u w:val="single"/>
              </w:rPr>
              <w:t>eco-regional</w:t>
            </w:r>
            <w:r w:rsidRPr="0058421D">
              <w:rPr>
                <w:color w:val="7030A0"/>
                <w:u w:val="single"/>
              </w:rPr>
              <w:t xml:space="preserve">* </w:t>
            </w:r>
            <w:r w:rsidRPr="0058421D">
              <w:rPr>
                <w:i/>
                <w:color w:val="7030A0"/>
                <w:u w:val="single"/>
              </w:rPr>
              <w:t>scale*</w:t>
            </w:r>
            <w:r w:rsidRPr="0058421D">
              <w:rPr>
                <w:color w:val="7030A0"/>
                <w:u w:val="single"/>
              </w:rPr>
              <w:t xml:space="preserve">.  The outcome of this assessment should be nationally or </w:t>
            </w:r>
            <w:r w:rsidRPr="0058421D">
              <w:rPr>
                <w:i/>
                <w:color w:val="7030A0"/>
                <w:u w:val="single"/>
              </w:rPr>
              <w:t>eco-regionally</w:t>
            </w:r>
            <w:r w:rsidRPr="0058421D">
              <w:rPr>
                <w:color w:val="7030A0"/>
                <w:u w:val="single"/>
              </w:rPr>
              <w:t xml:space="preserve">* appropriate indicators that set requirements to identify, assess and </w:t>
            </w:r>
            <w:r w:rsidRPr="0058421D">
              <w:rPr>
                <w:i/>
                <w:color w:val="7030A0"/>
                <w:u w:val="single"/>
              </w:rPr>
              <w:t xml:space="preserve">protect* </w:t>
            </w:r>
            <w:r w:rsidRPr="0058421D">
              <w:rPr>
                <w:color w:val="7030A0"/>
                <w:u w:val="single"/>
              </w:rPr>
              <w:t>as</w:t>
            </w:r>
            <w:r w:rsidRPr="0058421D">
              <w:rPr>
                <w:i/>
                <w:color w:val="7030A0"/>
                <w:u w:val="single"/>
              </w:rPr>
              <w:t xml:space="preserve"> core areas* </w:t>
            </w:r>
            <w:r w:rsidRPr="0058421D">
              <w:rPr>
                <w:color w:val="7030A0"/>
                <w:u w:val="single"/>
              </w:rPr>
              <w:t xml:space="preserve">the </w:t>
            </w:r>
            <w:r w:rsidRPr="0058421D">
              <w:rPr>
                <w:i/>
                <w:color w:val="7030A0"/>
                <w:u w:val="single"/>
              </w:rPr>
              <w:t xml:space="preserve">vast majority* </w:t>
            </w:r>
            <w:r w:rsidRPr="0058421D">
              <w:rPr>
                <w:color w:val="7030A0"/>
                <w:u w:val="single"/>
              </w:rPr>
              <w:t xml:space="preserve">of </w:t>
            </w:r>
            <w:r w:rsidRPr="0058421D">
              <w:rPr>
                <w:i/>
                <w:color w:val="7030A0"/>
                <w:szCs w:val="20"/>
                <w:u w:val="single"/>
              </w:rPr>
              <w:t>Intact Forest Landscapes*</w:t>
            </w:r>
            <w:r w:rsidRPr="0058421D">
              <w:rPr>
                <w:color w:val="7030A0"/>
                <w:u w:val="single"/>
              </w:rPr>
              <w:t xml:space="preserve">.  These indicators should incorporate the </w:t>
            </w:r>
            <w:r w:rsidRPr="0058421D">
              <w:rPr>
                <w:i/>
                <w:color w:val="7030A0"/>
                <w:u w:val="single"/>
              </w:rPr>
              <w:t>precautionary approach</w:t>
            </w:r>
            <w:r w:rsidRPr="0058421D">
              <w:rPr>
                <w:color w:val="7030A0"/>
                <w:u w:val="single"/>
              </w:rPr>
              <w:t>*.</w:t>
            </w:r>
          </w:p>
          <w:p w:rsidR="00923048" w:rsidRPr="0058421D" w:rsidRDefault="00923048" w:rsidP="00DA42F6">
            <w:pPr>
              <w:pStyle w:val="Sansinterligne"/>
              <w:numPr>
                <w:ilvl w:val="0"/>
                <w:numId w:val="17"/>
              </w:numPr>
              <w:spacing w:before="120"/>
              <w:rPr>
                <w:color w:val="7030A0"/>
                <w:u w:val="single"/>
              </w:rPr>
            </w:pPr>
            <w:r w:rsidRPr="0058421D">
              <w:rPr>
                <w:color w:val="7030A0"/>
                <w:u w:val="single"/>
              </w:rPr>
              <w:t xml:space="preserve">Standards Developers are empowered to develop nationally or </w:t>
            </w:r>
            <w:r w:rsidRPr="0058421D">
              <w:rPr>
                <w:i/>
                <w:color w:val="7030A0"/>
                <w:u w:val="single"/>
              </w:rPr>
              <w:t>eco-regionally</w:t>
            </w:r>
            <w:r w:rsidRPr="0058421D">
              <w:rPr>
                <w:color w:val="7030A0"/>
                <w:u w:val="single"/>
              </w:rPr>
              <w:t xml:space="preserve">* specific thresholds of </w:t>
            </w:r>
            <w:r w:rsidRPr="0058421D">
              <w:rPr>
                <w:i/>
                <w:color w:val="7030A0"/>
                <w:u w:val="single"/>
                <w:lang w:val="en-US"/>
              </w:rPr>
              <w:t>vast majority</w:t>
            </w:r>
            <w:r w:rsidRPr="0058421D">
              <w:rPr>
                <w:i/>
                <w:color w:val="7030A0"/>
                <w:u w:val="single"/>
              </w:rPr>
              <w:t>*</w:t>
            </w:r>
            <w:r w:rsidRPr="0058421D">
              <w:rPr>
                <w:color w:val="7030A0"/>
                <w:u w:val="single"/>
              </w:rPr>
              <w:t xml:space="preserve"> based on: </w:t>
            </w:r>
          </w:p>
          <w:p w:rsidR="00923048" w:rsidRPr="00DF1155" w:rsidRDefault="00923048" w:rsidP="00DA42F6">
            <w:pPr>
              <w:pStyle w:val="AnnexSubList"/>
              <w:numPr>
                <w:ilvl w:val="0"/>
                <w:numId w:val="18"/>
              </w:numPr>
              <w:rPr>
                <w:color w:val="7030A0"/>
                <w:u w:val="single"/>
              </w:rPr>
            </w:pPr>
            <w:r w:rsidRPr="00DF1155">
              <w:rPr>
                <w:color w:val="7030A0"/>
                <w:u w:val="single"/>
              </w:rPr>
              <w:t xml:space="preserve">The composition of the Standards Development Group compared with FSC requirements (FSC-STD-60-006z:  Process requirements for the development and maintenance of National Forest </w:t>
            </w:r>
            <w:r w:rsidRPr="00DF1155">
              <w:rPr>
                <w:color w:val="7030A0"/>
                <w:u w:val="single"/>
              </w:rPr>
              <w:lastRenderedPageBreak/>
              <w:t xml:space="preserve">Stewardship Standards); and </w:t>
            </w:r>
          </w:p>
          <w:p w:rsidR="00923048" w:rsidRPr="00DF1155" w:rsidRDefault="00923048" w:rsidP="00DA42F6">
            <w:pPr>
              <w:pStyle w:val="AnnexSubList"/>
              <w:numPr>
                <w:ilvl w:val="0"/>
                <w:numId w:val="18"/>
              </w:numPr>
              <w:rPr>
                <w:color w:val="7030A0"/>
                <w:u w:val="single"/>
              </w:rPr>
            </w:pPr>
            <w:r w:rsidRPr="00DF1155">
              <w:rPr>
                <w:color w:val="7030A0"/>
                <w:u w:val="single"/>
                <w:lang w:val="en-GB"/>
              </w:rPr>
              <w:t>Solid evidence to demonstrate</w:t>
            </w:r>
            <w:r w:rsidRPr="00DF1155">
              <w:rPr>
                <w:color w:val="7030A0"/>
                <w:u w:val="single"/>
              </w:rPr>
              <w:t xml:space="preserve"> the relative scarcity or abundance of </w:t>
            </w:r>
            <w:r w:rsidRPr="00DF1155">
              <w:rPr>
                <w:i/>
                <w:color w:val="7030A0"/>
                <w:u w:val="single"/>
              </w:rPr>
              <w:t xml:space="preserve">Intact Forest Landscapes* </w:t>
            </w:r>
            <w:r w:rsidRPr="00DF1155">
              <w:rPr>
                <w:color w:val="7030A0"/>
                <w:u w:val="single"/>
              </w:rPr>
              <w:t xml:space="preserve">and the level of </w:t>
            </w:r>
            <w:r w:rsidRPr="00DF1155">
              <w:rPr>
                <w:i/>
                <w:color w:val="7030A0"/>
                <w:u w:val="single"/>
              </w:rPr>
              <w:t>risk</w:t>
            </w:r>
            <w:r w:rsidRPr="00DF1155">
              <w:rPr>
                <w:color w:val="7030A0"/>
                <w:u w:val="single"/>
              </w:rPr>
              <w:t xml:space="preserve">* of degradation to </w:t>
            </w:r>
            <w:r w:rsidRPr="00DF1155">
              <w:rPr>
                <w:i/>
                <w:color w:val="7030A0"/>
                <w:u w:val="single"/>
              </w:rPr>
              <w:t xml:space="preserve">Intact Forest Landscapes* </w:t>
            </w:r>
            <w:r w:rsidRPr="00DF1155">
              <w:rPr>
                <w:color w:val="7030A0"/>
                <w:u w:val="single"/>
              </w:rPr>
              <w:t>from human activities.</w:t>
            </w:r>
          </w:p>
          <w:p w:rsidR="00923048" w:rsidRPr="0058421D" w:rsidRDefault="00923048" w:rsidP="00DA42F6">
            <w:pPr>
              <w:pStyle w:val="Sansinterligne"/>
              <w:numPr>
                <w:ilvl w:val="0"/>
                <w:numId w:val="17"/>
              </w:numPr>
              <w:spacing w:before="120"/>
              <w:rPr>
                <w:color w:val="7030A0"/>
                <w:u w:val="single"/>
              </w:rPr>
            </w:pPr>
            <w:r w:rsidRPr="0058421D">
              <w:rPr>
                <w:color w:val="7030A0"/>
                <w:u w:val="single"/>
              </w:rPr>
              <w:t xml:space="preserve">The default definition of </w:t>
            </w:r>
            <w:r w:rsidRPr="0058421D">
              <w:rPr>
                <w:i/>
                <w:color w:val="7030A0"/>
                <w:u w:val="single"/>
                <w:lang w:val="en-US"/>
              </w:rPr>
              <w:t>vast majority</w:t>
            </w:r>
            <w:r w:rsidRPr="0058421D">
              <w:rPr>
                <w:i/>
                <w:color w:val="7030A0"/>
                <w:u w:val="single"/>
              </w:rPr>
              <w:t xml:space="preserve">* </w:t>
            </w:r>
            <w:r w:rsidRPr="0058421D">
              <w:rPr>
                <w:color w:val="7030A0"/>
                <w:u w:val="single"/>
              </w:rPr>
              <w:t xml:space="preserve">is 80% of </w:t>
            </w:r>
            <w:r w:rsidRPr="0058421D">
              <w:rPr>
                <w:i/>
                <w:color w:val="7030A0"/>
                <w:u w:val="single"/>
              </w:rPr>
              <w:t xml:space="preserve">Intact Forest Landscapes* as core areas*; </w:t>
            </w:r>
          </w:p>
          <w:p w:rsidR="00923048" w:rsidRPr="0058421D" w:rsidRDefault="00923048" w:rsidP="00DA42F6">
            <w:pPr>
              <w:pStyle w:val="Sansinterligne"/>
              <w:numPr>
                <w:ilvl w:val="0"/>
                <w:numId w:val="17"/>
              </w:numPr>
              <w:spacing w:before="120"/>
              <w:rPr>
                <w:color w:val="7030A0"/>
                <w:u w:val="single"/>
              </w:rPr>
            </w:pPr>
            <w:r w:rsidRPr="0058421D">
              <w:rPr>
                <w:color w:val="7030A0"/>
                <w:u w:val="single"/>
              </w:rPr>
              <w:t xml:space="preserve">Standards Developers are empowered to develop nationally or </w:t>
            </w:r>
            <w:r w:rsidRPr="0058421D">
              <w:rPr>
                <w:i/>
                <w:color w:val="7030A0"/>
                <w:u w:val="single"/>
              </w:rPr>
              <w:t>eco-regionally</w:t>
            </w:r>
            <w:r w:rsidRPr="0058421D">
              <w:rPr>
                <w:color w:val="7030A0"/>
                <w:u w:val="single"/>
              </w:rPr>
              <w:t xml:space="preserve">* specific thresholds of </w:t>
            </w:r>
            <w:r w:rsidRPr="0058421D">
              <w:rPr>
                <w:i/>
                <w:color w:val="7030A0"/>
                <w:u w:val="single"/>
                <w:lang w:val="en-US"/>
              </w:rPr>
              <w:t>vast majority</w:t>
            </w:r>
            <w:r w:rsidRPr="0058421D">
              <w:rPr>
                <w:i/>
                <w:color w:val="7030A0"/>
                <w:u w:val="single"/>
              </w:rPr>
              <w:t>*</w:t>
            </w:r>
            <w:r w:rsidRPr="0058421D">
              <w:rPr>
                <w:color w:val="7030A0"/>
                <w:u w:val="single"/>
              </w:rPr>
              <w:t xml:space="preserve"> above 80% where </w:t>
            </w:r>
            <w:r w:rsidRPr="0058421D">
              <w:rPr>
                <w:i/>
                <w:color w:val="7030A0"/>
                <w:u w:val="single"/>
              </w:rPr>
              <w:t>Intact Forest Landscapes*</w:t>
            </w:r>
            <w:r w:rsidRPr="0058421D">
              <w:rPr>
                <w:color w:val="7030A0"/>
                <w:u w:val="single"/>
              </w:rPr>
              <w:t xml:space="preserve"> are relatively rare and/or fragmented, and/or where significant amounts of </w:t>
            </w:r>
            <w:r w:rsidRPr="0058421D">
              <w:rPr>
                <w:i/>
                <w:color w:val="7030A0"/>
                <w:u w:val="single"/>
              </w:rPr>
              <w:t>Intact Forest Landscapes*</w:t>
            </w:r>
            <w:r w:rsidRPr="0058421D">
              <w:rPr>
                <w:color w:val="7030A0"/>
                <w:u w:val="single"/>
              </w:rPr>
              <w:t xml:space="preserve"> have otherwise been lost since 2000;</w:t>
            </w:r>
          </w:p>
          <w:p w:rsidR="00923048" w:rsidRPr="0058421D" w:rsidRDefault="00923048" w:rsidP="00DA42F6">
            <w:pPr>
              <w:pStyle w:val="Sansinterligne"/>
              <w:numPr>
                <w:ilvl w:val="0"/>
                <w:numId w:val="17"/>
              </w:numPr>
              <w:spacing w:before="120"/>
              <w:rPr>
                <w:color w:val="7030A0"/>
                <w:u w:val="single"/>
              </w:rPr>
            </w:pPr>
            <w:r w:rsidRPr="0058421D">
              <w:rPr>
                <w:color w:val="7030A0"/>
                <w:u w:val="single"/>
              </w:rPr>
              <w:t xml:space="preserve">Likewise, Standards Developers may develop nationally or </w:t>
            </w:r>
            <w:r w:rsidRPr="0058421D">
              <w:rPr>
                <w:i/>
                <w:color w:val="7030A0"/>
                <w:u w:val="single"/>
              </w:rPr>
              <w:t>eco-regionally</w:t>
            </w:r>
            <w:r w:rsidRPr="0058421D">
              <w:rPr>
                <w:color w:val="7030A0"/>
                <w:u w:val="single"/>
              </w:rPr>
              <w:t xml:space="preserve">* specific thresholds of </w:t>
            </w:r>
            <w:r w:rsidRPr="0058421D">
              <w:rPr>
                <w:i/>
                <w:color w:val="7030A0"/>
                <w:u w:val="single"/>
                <w:lang w:val="en-US"/>
              </w:rPr>
              <w:t>vast majority</w:t>
            </w:r>
            <w:r w:rsidRPr="0058421D">
              <w:rPr>
                <w:i/>
                <w:color w:val="7030A0"/>
                <w:u w:val="single"/>
              </w:rPr>
              <w:t xml:space="preserve">* </w:t>
            </w:r>
            <w:r w:rsidRPr="0058421D">
              <w:rPr>
                <w:color w:val="7030A0"/>
                <w:u w:val="single"/>
              </w:rPr>
              <w:t xml:space="preserve">below 80% where </w:t>
            </w:r>
            <w:r w:rsidRPr="0058421D">
              <w:rPr>
                <w:rFonts w:cs="Arial"/>
                <w:color w:val="7030A0"/>
                <w:u w:val="single"/>
              </w:rPr>
              <w:t>the composition of the Standards Development Group meets FSC requirements</w:t>
            </w:r>
            <w:r w:rsidRPr="0058421D">
              <w:rPr>
                <w:color w:val="7030A0"/>
                <w:u w:val="single"/>
              </w:rPr>
              <w:t xml:space="preserve">, and where the threshold is based </w:t>
            </w:r>
            <w:r w:rsidRPr="0058421D">
              <w:rPr>
                <w:iCs/>
                <w:color w:val="7030A0"/>
                <w:u w:val="single"/>
                <w:lang w:val="en-US"/>
              </w:rPr>
              <w:t xml:space="preserve">on an assessment of how to optimize the </w:t>
            </w:r>
            <w:r w:rsidRPr="0058421D">
              <w:rPr>
                <w:i/>
                <w:iCs/>
                <w:color w:val="7030A0"/>
                <w:u w:val="single"/>
                <w:lang w:val="en-US"/>
              </w:rPr>
              <w:t>protection*</w:t>
            </w:r>
            <w:r w:rsidRPr="0058421D">
              <w:rPr>
                <w:iCs/>
                <w:color w:val="7030A0"/>
                <w:u w:val="single"/>
                <w:lang w:val="en-US"/>
              </w:rPr>
              <w:t xml:space="preserve"> of </w:t>
            </w:r>
            <w:r w:rsidRPr="0058421D">
              <w:rPr>
                <w:i/>
                <w:color w:val="7030A0"/>
                <w:u w:val="single"/>
                <w:lang w:val="en-US"/>
              </w:rPr>
              <w:t>Intact Forest Landscapes</w:t>
            </w:r>
            <w:r w:rsidRPr="0058421D">
              <w:rPr>
                <w:color w:val="7030A0"/>
                <w:u w:val="single"/>
                <w:lang w:val="en-US"/>
              </w:rPr>
              <w:t>*</w:t>
            </w:r>
            <w:r w:rsidRPr="0058421D">
              <w:rPr>
                <w:iCs/>
                <w:color w:val="7030A0"/>
                <w:u w:val="single"/>
                <w:lang w:val="en-US"/>
              </w:rPr>
              <w:t>, considering</w:t>
            </w:r>
            <w:r w:rsidRPr="0058421D">
              <w:rPr>
                <w:i/>
                <w:iCs/>
                <w:color w:val="7030A0"/>
                <w:u w:val="single"/>
                <w:lang w:val="en-US"/>
              </w:rPr>
              <w:t>:</w:t>
            </w:r>
          </w:p>
          <w:p w:rsidR="00923048" w:rsidRPr="0058421D" w:rsidRDefault="00923048" w:rsidP="00DA42F6">
            <w:pPr>
              <w:pStyle w:val="AnnexSubList"/>
              <w:numPr>
                <w:ilvl w:val="0"/>
                <w:numId w:val="19"/>
              </w:numPr>
              <w:rPr>
                <w:color w:val="7030A0"/>
                <w:u w:val="single"/>
              </w:rPr>
            </w:pPr>
            <w:r w:rsidRPr="0058421D">
              <w:rPr>
                <w:color w:val="7030A0"/>
                <w:u w:val="single"/>
              </w:rPr>
              <w:t xml:space="preserve">Probable levels of </w:t>
            </w:r>
            <w:r w:rsidRPr="0058421D">
              <w:rPr>
                <w:i/>
                <w:color w:val="7030A0"/>
                <w:u w:val="single"/>
              </w:rPr>
              <w:t>protection*</w:t>
            </w:r>
            <w:r w:rsidRPr="0058421D">
              <w:rPr>
                <w:color w:val="7030A0"/>
                <w:u w:val="single"/>
              </w:rPr>
              <w:t xml:space="preserve"> of </w:t>
            </w:r>
            <w:r w:rsidRPr="0058421D">
              <w:rPr>
                <w:i/>
                <w:color w:val="7030A0"/>
                <w:u w:val="single"/>
              </w:rPr>
              <w:t>Intact Forest Landscape</w:t>
            </w:r>
            <w:r w:rsidRPr="0058421D">
              <w:rPr>
                <w:color w:val="7030A0"/>
                <w:u w:val="single"/>
              </w:rPr>
              <w:t xml:space="preserve">* </w:t>
            </w:r>
            <w:r w:rsidRPr="0058421D">
              <w:rPr>
                <w:i/>
                <w:color w:val="7030A0"/>
                <w:u w:val="single"/>
              </w:rPr>
              <w:t>core areas</w:t>
            </w:r>
            <w:r w:rsidRPr="0058421D">
              <w:rPr>
                <w:color w:val="7030A0"/>
                <w:u w:val="single"/>
              </w:rPr>
              <w:t>* comparing different intensities of development;</w:t>
            </w:r>
          </w:p>
          <w:p w:rsidR="00923048" w:rsidRPr="0058421D" w:rsidRDefault="00923048" w:rsidP="00DA42F6">
            <w:pPr>
              <w:pStyle w:val="AnnexSubList"/>
              <w:numPr>
                <w:ilvl w:val="0"/>
                <w:numId w:val="11"/>
              </w:numPr>
              <w:rPr>
                <w:color w:val="7030A0"/>
                <w:u w:val="single"/>
              </w:rPr>
            </w:pPr>
            <w:r w:rsidRPr="0058421D">
              <w:rPr>
                <w:color w:val="7030A0"/>
                <w:u w:val="single"/>
              </w:rPr>
              <w:t xml:space="preserve">Nature and distribution of ecological values within and adjacent to </w:t>
            </w:r>
            <w:r w:rsidRPr="0058421D">
              <w:rPr>
                <w:i/>
                <w:color w:val="7030A0"/>
                <w:szCs w:val="20"/>
                <w:u w:val="single"/>
              </w:rPr>
              <w:t>Intact Forest Landscapes</w:t>
            </w:r>
            <w:r w:rsidRPr="0058421D">
              <w:rPr>
                <w:color w:val="7030A0"/>
                <w:szCs w:val="20"/>
                <w:u w:val="single"/>
              </w:rPr>
              <w:t>*;</w:t>
            </w:r>
          </w:p>
          <w:p w:rsidR="00923048" w:rsidRPr="0058421D" w:rsidRDefault="00923048" w:rsidP="0058421D">
            <w:pPr>
              <w:pStyle w:val="AnnexSubList"/>
              <w:rPr>
                <w:color w:val="7030A0"/>
                <w:u w:val="single"/>
              </w:rPr>
            </w:pPr>
            <w:r w:rsidRPr="0058421D">
              <w:rPr>
                <w:color w:val="7030A0"/>
                <w:u w:val="single"/>
              </w:rPr>
              <w:t xml:space="preserve">Nature and distribution of social and cultural values within and adjacent to </w:t>
            </w:r>
            <w:r w:rsidRPr="0058421D">
              <w:rPr>
                <w:i/>
                <w:color w:val="7030A0"/>
                <w:szCs w:val="20"/>
                <w:u w:val="single"/>
              </w:rPr>
              <w:t xml:space="preserve">Intact Forest Landscapes* </w:t>
            </w:r>
            <w:r w:rsidRPr="0058421D">
              <w:rPr>
                <w:color w:val="7030A0"/>
                <w:u w:val="single"/>
              </w:rPr>
              <w:t xml:space="preserve">as determined through </w:t>
            </w:r>
            <w:r w:rsidRPr="0058421D">
              <w:rPr>
                <w:i/>
                <w:color w:val="7030A0"/>
                <w:u w:val="single"/>
              </w:rPr>
              <w:t>culturally appropriate* engagement</w:t>
            </w:r>
            <w:r w:rsidRPr="0058421D">
              <w:rPr>
                <w:color w:val="7030A0"/>
                <w:u w:val="single"/>
              </w:rPr>
              <w:t>*</w:t>
            </w:r>
            <w:r w:rsidRPr="0058421D">
              <w:rPr>
                <w:color w:val="7030A0"/>
                <w:szCs w:val="20"/>
                <w:u w:val="single"/>
              </w:rPr>
              <w:t>;</w:t>
            </w:r>
          </w:p>
          <w:p w:rsidR="00923048" w:rsidRPr="0058421D" w:rsidRDefault="00923048" w:rsidP="0058421D">
            <w:pPr>
              <w:pStyle w:val="AnnexSubList"/>
              <w:rPr>
                <w:color w:val="7030A0"/>
                <w:u w:val="single"/>
              </w:rPr>
            </w:pPr>
            <w:r w:rsidRPr="0058421D">
              <w:rPr>
                <w:color w:val="7030A0"/>
                <w:u w:val="single"/>
              </w:rPr>
              <w:t xml:space="preserve">Relative scarcity of </w:t>
            </w:r>
            <w:r w:rsidRPr="0058421D">
              <w:rPr>
                <w:i/>
                <w:color w:val="7030A0"/>
                <w:szCs w:val="20"/>
                <w:u w:val="single"/>
              </w:rPr>
              <w:t>Intact Forest Landscapes</w:t>
            </w:r>
            <w:r w:rsidRPr="0058421D">
              <w:rPr>
                <w:color w:val="7030A0"/>
                <w:szCs w:val="20"/>
                <w:u w:val="single"/>
              </w:rPr>
              <w:t xml:space="preserve">* </w:t>
            </w:r>
            <w:r w:rsidRPr="0058421D">
              <w:rPr>
                <w:color w:val="7030A0"/>
                <w:u w:val="single"/>
              </w:rPr>
              <w:t xml:space="preserve">nationally or </w:t>
            </w:r>
            <w:r w:rsidRPr="0058421D">
              <w:rPr>
                <w:i/>
                <w:color w:val="7030A0"/>
                <w:u w:val="single"/>
              </w:rPr>
              <w:t>eco-regionally</w:t>
            </w:r>
            <w:r w:rsidRPr="0058421D">
              <w:rPr>
                <w:color w:val="7030A0"/>
                <w:u w:val="single"/>
              </w:rPr>
              <w:t>*;</w:t>
            </w:r>
          </w:p>
          <w:p w:rsidR="00923048" w:rsidRPr="0058421D" w:rsidRDefault="00923048" w:rsidP="0058421D">
            <w:pPr>
              <w:pStyle w:val="AnnexSubList"/>
              <w:rPr>
                <w:color w:val="7030A0"/>
                <w:u w:val="single"/>
              </w:rPr>
            </w:pPr>
            <w:r w:rsidRPr="0058421D">
              <w:rPr>
                <w:color w:val="7030A0"/>
                <w:u w:val="single"/>
              </w:rPr>
              <w:t xml:space="preserve">Amount and relative permanence of </w:t>
            </w:r>
            <w:r w:rsidRPr="0058421D">
              <w:rPr>
                <w:i/>
                <w:color w:val="7030A0"/>
                <w:u w:val="single"/>
              </w:rPr>
              <w:t>protection</w:t>
            </w:r>
            <w:r w:rsidRPr="0058421D">
              <w:rPr>
                <w:color w:val="7030A0"/>
                <w:u w:val="single"/>
              </w:rPr>
              <w:t xml:space="preserve">* of </w:t>
            </w:r>
            <w:r w:rsidRPr="0058421D">
              <w:rPr>
                <w:i/>
                <w:color w:val="7030A0"/>
                <w:u w:val="single"/>
              </w:rPr>
              <w:t>Intact Forest Landscapes</w:t>
            </w:r>
            <w:r w:rsidRPr="0058421D">
              <w:rPr>
                <w:color w:val="7030A0"/>
                <w:u w:val="single"/>
              </w:rPr>
              <w:t xml:space="preserve">* nationally or </w:t>
            </w:r>
            <w:r w:rsidRPr="0058421D">
              <w:rPr>
                <w:i/>
                <w:color w:val="7030A0"/>
                <w:u w:val="single"/>
              </w:rPr>
              <w:t>eco-regionally</w:t>
            </w:r>
            <w:r w:rsidRPr="0058421D">
              <w:rPr>
                <w:color w:val="7030A0"/>
                <w:u w:val="single"/>
              </w:rPr>
              <w:t xml:space="preserve">*;  </w:t>
            </w:r>
          </w:p>
          <w:p w:rsidR="00923048" w:rsidRPr="0058421D" w:rsidRDefault="00923048" w:rsidP="0058421D">
            <w:pPr>
              <w:pStyle w:val="AnnexSubList"/>
              <w:rPr>
                <w:color w:val="7030A0"/>
                <w:u w:val="single"/>
              </w:rPr>
            </w:pPr>
            <w:r w:rsidRPr="0058421D">
              <w:rPr>
                <w:color w:val="7030A0"/>
                <w:u w:val="single"/>
              </w:rPr>
              <w:t xml:space="preserve">Extent and rate of degradation of </w:t>
            </w:r>
            <w:r w:rsidRPr="0058421D">
              <w:rPr>
                <w:i/>
                <w:color w:val="7030A0"/>
                <w:u w:val="single"/>
              </w:rPr>
              <w:t>Intact Forest Landscapes</w:t>
            </w:r>
            <w:r w:rsidRPr="0058421D">
              <w:rPr>
                <w:color w:val="7030A0"/>
                <w:u w:val="single"/>
              </w:rPr>
              <w:t xml:space="preserve">* since 2000 nationally or </w:t>
            </w:r>
            <w:r w:rsidRPr="0058421D">
              <w:rPr>
                <w:i/>
                <w:color w:val="7030A0"/>
                <w:u w:val="single"/>
              </w:rPr>
              <w:t>eco-regionally</w:t>
            </w:r>
            <w:r w:rsidRPr="0058421D">
              <w:rPr>
                <w:color w:val="7030A0"/>
                <w:u w:val="single"/>
              </w:rPr>
              <w:t>*;</w:t>
            </w:r>
          </w:p>
          <w:p w:rsidR="00923048" w:rsidRPr="0058421D" w:rsidRDefault="00923048" w:rsidP="0058421D">
            <w:pPr>
              <w:pStyle w:val="AnnexSubList"/>
              <w:rPr>
                <w:color w:val="7030A0"/>
                <w:u w:val="single"/>
              </w:rPr>
            </w:pPr>
            <w:r w:rsidRPr="0058421D">
              <w:rPr>
                <w:color w:val="7030A0"/>
                <w:u w:val="single"/>
              </w:rPr>
              <w:lastRenderedPageBreak/>
              <w:t xml:space="preserve">The causes of degradation of </w:t>
            </w:r>
            <w:r w:rsidRPr="0058421D">
              <w:rPr>
                <w:i/>
                <w:color w:val="7030A0"/>
                <w:u w:val="single"/>
              </w:rPr>
              <w:t>Intact Forest Landscapes</w:t>
            </w:r>
            <w:r w:rsidRPr="0058421D">
              <w:rPr>
                <w:color w:val="7030A0"/>
                <w:u w:val="single"/>
              </w:rPr>
              <w:t xml:space="preserve">* since 2000 nationally or </w:t>
            </w:r>
            <w:r w:rsidRPr="0058421D">
              <w:rPr>
                <w:i/>
                <w:color w:val="7030A0"/>
                <w:u w:val="single"/>
              </w:rPr>
              <w:t>eco-regionally</w:t>
            </w:r>
            <w:r w:rsidRPr="0058421D">
              <w:rPr>
                <w:color w:val="7030A0"/>
                <w:u w:val="single"/>
              </w:rPr>
              <w:t>*; and</w:t>
            </w:r>
          </w:p>
          <w:p w:rsidR="00923048" w:rsidRPr="0058421D" w:rsidRDefault="00923048" w:rsidP="0058421D">
            <w:pPr>
              <w:pStyle w:val="AnnexSubList"/>
              <w:rPr>
                <w:color w:val="7030A0"/>
                <w:u w:val="single"/>
              </w:rPr>
            </w:pPr>
            <w:r w:rsidRPr="0058421D">
              <w:rPr>
                <w:i/>
                <w:color w:val="7030A0"/>
                <w:u w:val="single"/>
              </w:rPr>
              <w:t>Risk*</w:t>
            </w:r>
            <w:r w:rsidRPr="0058421D">
              <w:rPr>
                <w:color w:val="7030A0"/>
                <w:u w:val="single"/>
              </w:rPr>
              <w:t xml:space="preserve"> of damage to </w:t>
            </w:r>
            <w:r w:rsidRPr="0058421D">
              <w:rPr>
                <w:i/>
                <w:color w:val="7030A0"/>
                <w:u w:val="single"/>
              </w:rPr>
              <w:t>Intact Forest Landscapes</w:t>
            </w:r>
            <w:r w:rsidRPr="0058421D">
              <w:rPr>
                <w:color w:val="7030A0"/>
                <w:u w:val="single"/>
              </w:rPr>
              <w:t xml:space="preserve">* within and adjacent to from threats in the future from human activities; </w:t>
            </w:r>
          </w:p>
          <w:p w:rsidR="00923048" w:rsidRPr="0058421D" w:rsidRDefault="00923048" w:rsidP="00DA42F6">
            <w:pPr>
              <w:pStyle w:val="Sansinterligne"/>
              <w:numPr>
                <w:ilvl w:val="0"/>
                <w:numId w:val="17"/>
              </w:numPr>
              <w:spacing w:before="120"/>
              <w:rPr>
                <w:color w:val="7030A0"/>
                <w:u w:val="single"/>
              </w:rPr>
            </w:pPr>
            <w:r w:rsidRPr="0058421D">
              <w:rPr>
                <w:color w:val="7030A0"/>
                <w:u w:val="single"/>
              </w:rPr>
              <w:t xml:space="preserve">In writing indicators for the </w:t>
            </w:r>
            <w:r w:rsidRPr="0058421D">
              <w:rPr>
                <w:i/>
                <w:color w:val="7030A0"/>
                <w:u w:val="single"/>
              </w:rPr>
              <w:t>designation*</w:t>
            </w:r>
            <w:r w:rsidRPr="0058421D">
              <w:rPr>
                <w:color w:val="7030A0"/>
                <w:u w:val="single"/>
              </w:rPr>
              <w:t xml:space="preserve"> of </w:t>
            </w:r>
            <w:r w:rsidRPr="0058421D">
              <w:rPr>
                <w:i/>
                <w:color w:val="7030A0"/>
                <w:u w:val="single"/>
              </w:rPr>
              <w:t>Intact Forest Landscapes*</w:t>
            </w:r>
            <w:r w:rsidRPr="0058421D">
              <w:rPr>
                <w:color w:val="7030A0"/>
                <w:u w:val="single"/>
              </w:rPr>
              <w:t xml:space="preserve"> </w:t>
            </w:r>
            <w:r w:rsidRPr="0058421D">
              <w:rPr>
                <w:i/>
                <w:color w:val="7030A0"/>
                <w:u w:val="single"/>
              </w:rPr>
              <w:t>core areas*</w:t>
            </w:r>
            <w:r w:rsidRPr="0058421D">
              <w:rPr>
                <w:color w:val="7030A0"/>
                <w:u w:val="single"/>
              </w:rPr>
              <w:t xml:space="preserve">, Standards Developers </w:t>
            </w:r>
            <w:r w:rsidRPr="0058421D">
              <w:rPr>
                <w:i/>
                <w:color w:val="7030A0"/>
                <w:u w:val="single"/>
              </w:rPr>
              <w:t>should</w:t>
            </w:r>
            <w:r w:rsidRPr="0058421D">
              <w:rPr>
                <w:color w:val="7030A0"/>
                <w:u w:val="single"/>
              </w:rPr>
              <w:t>* give priority to:</w:t>
            </w:r>
          </w:p>
          <w:p w:rsidR="00923048" w:rsidRPr="0058421D" w:rsidRDefault="00923048" w:rsidP="00DA42F6">
            <w:pPr>
              <w:pStyle w:val="AnnexSubList"/>
              <w:numPr>
                <w:ilvl w:val="0"/>
                <w:numId w:val="30"/>
              </w:numPr>
              <w:rPr>
                <w:color w:val="7030A0"/>
                <w:u w:val="single"/>
              </w:rPr>
            </w:pPr>
            <w:r w:rsidRPr="0058421D">
              <w:rPr>
                <w:color w:val="7030A0"/>
                <w:u w:val="single"/>
              </w:rPr>
              <w:t xml:space="preserve">The most ecologically valuable, contiguous, and intact portions of the </w:t>
            </w:r>
            <w:r w:rsidRPr="0058421D">
              <w:rPr>
                <w:i/>
                <w:color w:val="7030A0"/>
                <w:u w:val="single"/>
              </w:rPr>
              <w:t>Intact Forest Landscapes*</w:t>
            </w:r>
            <w:r w:rsidRPr="0058421D">
              <w:rPr>
                <w:color w:val="7030A0"/>
                <w:u w:val="single"/>
              </w:rPr>
              <w:t>;</w:t>
            </w:r>
          </w:p>
          <w:p w:rsidR="00923048" w:rsidRPr="0058421D" w:rsidRDefault="00923048" w:rsidP="0058421D">
            <w:pPr>
              <w:pStyle w:val="AnnexSubList"/>
              <w:rPr>
                <w:color w:val="7030A0"/>
                <w:u w:val="single"/>
              </w:rPr>
            </w:pPr>
            <w:r w:rsidRPr="0058421D">
              <w:rPr>
                <w:color w:val="7030A0"/>
                <w:u w:val="single"/>
              </w:rPr>
              <w:t xml:space="preserve">Areas of greatest value for </w:t>
            </w:r>
            <w:r w:rsidRPr="0058421D">
              <w:rPr>
                <w:i/>
                <w:color w:val="7030A0"/>
                <w:u w:val="single"/>
              </w:rPr>
              <w:t>rare, threatened and endangered</w:t>
            </w:r>
            <w:r w:rsidRPr="0058421D">
              <w:rPr>
                <w:color w:val="7030A0"/>
                <w:u w:val="single"/>
              </w:rPr>
              <w:t xml:space="preserve">* species and other wildlife that depend on </w:t>
            </w:r>
            <w:r w:rsidRPr="0058421D">
              <w:rPr>
                <w:color w:val="7030A0"/>
                <w:u w:val="single"/>
                <w:lang w:val="en-US"/>
              </w:rPr>
              <w:t xml:space="preserve">large contiguous areas of unaltered </w:t>
            </w:r>
            <w:r w:rsidRPr="0058421D">
              <w:rPr>
                <w:i/>
                <w:color w:val="7030A0"/>
                <w:u w:val="single"/>
              </w:rPr>
              <w:t>forest*</w:t>
            </w:r>
            <w:r w:rsidRPr="0058421D">
              <w:rPr>
                <w:color w:val="7030A0"/>
                <w:u w:val="single"/>
              </w:rPr>
              <w:t xml:space="preserve">; </w:t>
            </w:r>
          </w:p>
          <w:p w:rsidR="00923048" w:rsidRPr="0058421D" w:rsidRDefault="00923048" w:rsidP="0058421D">
            <w:pPr>
              <w:pStyle w:val="AnnexSubList"/>
              <w:rPr>
                <w:color w:val="7030A0"/>
                <w:u w:val="single"/>
              </w:rPr>
            </w:pPr>
            <w:r w:rsidRPr="0058421D">
              <w:rPr>
                <w:color w:val="7030A0"/>
                <w:u w:val="single"/>
              </w:rPr>
              <w:t xml:space="preserve">Carbon rich </w:t>
            </w:r>
            <w:r w:rsidRPr="0058421D">
              <w:rPr>
                <w:i/>
                <w:color w:val="7030A0"/>
                <w:u w:val="single"/>
              </w:rPr>
              <w:t>forests</w:t>
            </w:r>
            <w:r w:rsidRPr="0058421D">
              <w:rPr>
                <w:color w:val="7030A0"/>
                <w:u w:val="single"/>
              </w:rPr>
              <w:t>*;</w:t>
            </w:r>
          </w:p>
          <w:p w:rsidR="00923048" w:rsidRPr="0058421D" w:rsidRDefault="00923048" w:rsidP="0058421D">
            <w:pPr>
              <w:pStyle w:val="AnnexSubList"/>
              <w:rPr>
                <w:color w:val="7030A0"/>
                <w:u w:val="single"/>
              </w:rPr>
            </w:pPr>
            <w:r w:rsidRPr="0058421D">
              <w:rPr>
                <w:color w:val="7030A0"/>
                <w:u w:val="single"/>
              </w:rPr>
              <w:t xml:space="preserve">Minimizing </w:t>
            </w:r>
            <w:r w:rsidRPr="0058421D">
              <w:rPr>
                <w:i/>
                <w:color w:val="7030A0"/>
                <w:u w:val="single"/>
              </w:rPr>
              <w:t>forest*</w:t>
            </w:r>
            <w:r w:rsidRPr="0058421D">
              <w:rPr>
                <w:color w:val="7030A0"/>
                <w:u w:val="single"/>
              </w:rPr>
              <w:t xml:space="preserve"> edge and isolated areas in the geography of the </w:t>
            </w:r>
            <w:r w:rsidRPr="0058421D">
              <w:rPr>
                <w:i/>
                <w:color w:val="7030A0"/>
                <w:u w:val="single"/>
              </w:rPr>
              <w:t>core area*</w:t>
            </w:r>
            <w:r w:rsidRPr="0058421D">
              <w:rPr>
                <w:color w:val="7030A0"/>
                <w:u w:val="single"/>
              </w:rPr>
              <w:t>; and</w:t>
            </w:r>
          </w:p>
          <w:p w:rsidR="00923048" w:rsidRPr="007754C7" w:rsidRDefault="00923048" w:rsidP="0058421D">
            <w:pPr>
              <w:pStyle w:val="AnnexSubList"/>
            </w:pPr>
            <w:r w:rsidRPr="0058421D">
              <w:rPr>
                <w:color w:val="7030A0"/>
                <w:u w:val="single"/>
              </w:rPr>
              <w:t xml:space="preserve">Opportunities to maintain or restore </w:t>
            </w:r>
            <w:r w:rsidRPr="0058421D">
              <w:rPr>
                <w:i/>
                <w:color w:val="7030A0"/>
                <w:u w:val="single"/>
              </w:rPr>
              <w:t>connectivity*</w:t>
            </w:r>
            <w:r w:rsidRPr="0058421D">
              <w:rPr>
                <w:color w:val="7030A0"/>
                <w:u w:val="single"/>
              </w:rPr>
              <w:t xml:space="preserve"> between </w:t>
            </w:r>
            <w:r w:rsidRPr="0058421D">
              <w:rPr>
                <w:i/>
                <w:color w:val="7030A0"/>
                <w:u w:val="single"/>
              </w:rPr>
              <w:t xml:space="preserve">core areas* </w:t>
            </w:r>
            <w:r w:rsidRPr="0058421D">
              <w:rPr>
                <w:color w:val="7030A0"/>
                <w:u w:val="single"/>
              </w:rPr>
              <w:t xml:space="preserve">both within and adjacent to the </w:t>
            </w:r>
            <w:r w:rsidRPr="0058421D">
              <w:rPr>
                <w:i/>
                <w:color w:val="7030A0"/>
                <w:u w:val="single"/>
              </w:rPr>
              <w:t>Management Unit*;</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CF3659" w:rsidRDefault="00923048" w:rsidP="006430D2">
            <w:pPr>
              <w:keepLines/>
              <w:spacing w:before="100" w:after="60" w:line="190" w:lineRule="exact"/>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923048" w:rsidRPr="00CF3659" w:rsidRDefault="00923048" w:rsidP="006430D2">
            <w:pPr>
              <w:keepLines/>
              <w:spacing w:before="100" w:after="60" w:line="190" w:lineRule="exact"/>
              <w:rPr>
                <w:rFonts w:ascii="Arial" w:hAnsi="Arial" w:cs="Arial"/>
                <w:b/>
                <w:sz w:val="20"/>
                <w:szCs w:val="20"/>
              </w:rPr>
            </w:pPr>
          </w:p>
        </w:tc>
      </w:tr>
      <w:tr w:rsidR="00923048" w:rsidRPr="00CF3659" w:rsidTr="00923048">
        <w:tc>
          <w:tcPr>
            <w:tcW w:w="472" w:type="dxa"/>
            <w:tcBorders>
              <w:top w:val="single" w:sz="4" w:space="0" w:color="auto"/>
              <w:left w:val="single" w:sz="4" w:space="0" w:color="auto"/>
              <w:bottom w:val="single" w:sz="4" w:space="0" w:color="auto"/>
              <w:right w:val="single" w:sz="4" w:space="0" w:color="auto"/>
            </w:tcBorders>
          </w:tcPr>
          <w:p w:rsidR="00923048" w:rsidRDefault="00923048" w:rsidP="006430D2">
            <w:pPr>
              <w:rPr>
                <w:rFonts w:ascii="Arial" w:hAnsi="Arial" w:cs="Arial"/>
              </w:rPr>
            </w:pPr>
            <w:r>
              <w:rPr>
                <w:rFonts w:ascii="Arial" w:hAnsi="Arial" w:cs="Arial"/>
              </w:rPr>
              <w:lastRenderedPageBreak/>
              <w:t>66</w:t>
            </w:r>
          </w:p>
        </w:tc>
        <w:tc>
          <w:tcPr>
            <w:tcW w:w="9780"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312B6A" w:rsidRDefault="00923048" w:rsidP="00DA42F6">
            <w:pPr>
              <w:pStyle w:val="AnnexSubList"/>
              <w:numPr>
                <w:ilvl w:val="0"/>
                <w:numId w:val="17"/>
              </w:numPr>
              <w:rPr>
                <w:color w:val="7030A0"/>
                <w:u w:val="single"/>
              </w:rPr>
            </w:pPr>
            <w:r w:rsidRPr="00312B6A">
              <w:rPr>
                <w:color w:val="7030A0"/>
                <w:u w:val="single"/>
              </w:rPr>
              <w:t xml:space="preserve">Standards Developers </w:t>
            </w:r>
            <w:r w:rsidRPr="00312B6A">
              <w:rPr>
                <w:i/>
                <w:color w:val="7030A0"/>
                <w:u w:val="single"/>
              </w:rPr>
              <w:t xml:space="preserve">shall* </w:t>
            </w:r>
            <w:r w:rsidRPr="00312B6A">
              <w:rPr>
                <w:color w:val="7030A0"/>
                <w:u w:val="single"/>
              </w:rPr>
              <w:t xml:space="preserve">develop indicators to ensure intactness of </w:t>
            </w:r>
            <w:r w:rsidRPr="00312B6A">
              <w:rPr>
                <w:i/>
                <w:color w:val="7030A0"/>
                <w:u w:val="single"/>
              </w:rPr>
              <w:t xml:space="preserve">core areas*.   </w:t>
            </w:r>
            <w:r w:rsidRPr="00312B6A">
              <w:rPr>
                <w:color w:val="7030A0"/>
                <w:u w:val="single"/>
              </w:rPr>
              <w:t>Protection measures</w:t>
            </w:r>
            <w:r w:rsidRPr="00312B6A">
              <w:rPr>
                <w:i/>
                <w:color w:val="7030A0"/>
                <w:u w:val="single"/>
              </w:rPr>
              <w:t xml:space="preserve"> may</w:t>
            </w:r>
            <w:r w:rsidRPr="00312B6A">
              <w:rPr>
                <w:color w:val="7030A0"/>
                <w:u w:val="single"/>
              </w:rPr>
              <w:t>* differ from</w:t>
            </w:r>
            <w:r w:rsidRPr="00312B6A">
              <w:rPr>
                <w:i/>
                <w:color w:val="7030A0"/>
                <w:u w:val="single"/>
              </w:rPr>
              <w:t xml:space="preserve"> legal protection*, protection* </w:t>
            </w:r>
            <w:r w:rsidRPr="00312B6A">
              <w:rPr>
                <w:color w:val="7030A0"/>
                <w:u w:val="single"/>
              </w:rPr>
              <w:t>and</w:t>
            </w:r>
            <w:r w:rsidRPr="00312B6A">
              <w:rPr>
                <w:i/>
                <w:color w:val="7030A0"/>
                <w:u w:val="single"/>
              </w:rPr>
              <w:t xml:space="preserve"> conservation zones*</w:t>
            </w:r>
            <w:r w:rsidRPr="00312B6A">
              <w:rPr>
                <w:color w:val="7030A0"/>
                <w:u w:val="single"/>
              </w:rPr>
              <w:t xml:space="preserve"> in that they are designed and implemented at the </w:t>
            </w:r>
            <w:r w:rsidRPr="00312B6A">
              <w:rPr>
                <w:i/>
                <w:color w:val="7030A0"/>
                <w:u w:val="single"/>
              </w:rPr>
              <w:t>landscape</w:t>
            </w:r>
            <w:r w:rsidRPr="00312B6A">
              <w:rPr>
                <w:color w:val="7030A0"/>
                <w:u w:val="single"/>
              </w:rPr>
              <w:t xml:space="preserve"> </w:t>
            </w:r>
            <w:r w:rsidRPr="00312B6A">
              <w:rPr>
                <w:i/>
                <w:color w:val="7030A0"/>
                <w:u w:val="single"/>
              </w:rPr>
              <w:t>level*</w:t>
            </w:r>
            <w:r w:rsidRPr="00312B6A">
              <w:rPr>
                <w:color w:val="7030A0"/>
                <w:u w:val="single"/>
              </w:rPr>
              <w:t xml:space="preserve"> and ensure intactness of </w:t>
            </w:r>
            <w:r w:rsidRPr="00312B6A">
              <w:rPr>
                <w:i/>
                <w:color w:val="7030A0"/>
                <w:u w:val="single"/>
              </w:rPr>
              <w:t xml:space="preserve">core areas*.  </w:t>
            </w:r>
            <w:r w:rsidRPr="00312B6A">
              <w:rPr>
                <w:color w:val="7030A0"/>
                <w:u w:val="single"/>
              </w:rPr>
              <w:t xml:space="preserve">Examples of management activities that protect the integrity of </w:t>
            </w:r>
            <w:r w:rsidRPr="00312B6A">
              <w:rPr>
                <w:i/>
                <w:color w:val="7030A0"/>
                <w:u w:val="single"/>
              </w:rPr>
              <w:t>core areas</w:t>
            </w:r>
            <w:r w:rsidRPr="00312B6A">
              <w:rPr>
                <w:color w:val="7030A0"/>
                <w:u w:val="single"/>
              </w:rPr>
              <w:t xml:space="preserve">* include set-asides, legal </w:t>
            </w:r>
            <w:r w:rsidRPr="00312B6A">
              <w:rPr>
                <w:i/>
                <w:color w:val="7030A0"/>
                <w:u w:val="single"/>
              </w:rPr>
              <w:t>protected*</w:t>
            </w:r>
            <w:r w:rsidRPr="00312B6A">
              <w:rPr>
                <w:color w:val="7030A0"/>
                <w:u w:val="single"/>
              </w:rPr>
              <w:t xml:space="preserve"> areas, conservation reserves, deferrals, community reserves and indigenous protected areas.</w:t>
            </w:r>
            <w:r w:rsidRPr="00312B6A">
              <w:rPr>
                <w:i/>
                <w:color w:val="7030A0"/>
                <w:u w:val="single"/>
              </w:rPr>
              <w:t xml:space="preserve">  </w:t>
            </w:r>
          </w:p>
          <w:p w:rsidR="00923048" w:rsidRPr="0058421D" w:rsidRDefault="00923048" w:rsidP="00DA42F6">
            <w:pPr>
              <w:pStyle w:val="Sansinterligne"/>
              <w:numPr>
                <w:ilvl w:val="0"/>
                <w:numId w:val="17"/>
              </w:numPr>
              <w:spacing w:before="120"/>
              <w:rPr>
                <w:color w:val="7030A0"/>
                <w:u w:val="single"/>
              </w:rPr>
            </w:pPr>
            <w:r w:rsidRPr="0058421D">
              <w:rPr>
                <w:color w:val="7030A0"/>
                <w:u w:val="single"/>
                <w:lang w:val="en-US"/>
              </w:rPr>
              <w:t xml:space="preserve">To protect </w:t>
            </w:r>
            <w:r w:rsidRPr="0058421D">
              <w:rPr>
                <w:i/>
                <w:color w:val="7030A0"/>
                <w:u w:val="single"/>
              </w:rPr>
              <w:t>Intact Forest Landscape*</w:t>
            </w:r>
            <w:r w:rsidRPr="0058421D">
              <w:rPr>
                <w:color w:val="7030A0"/>
                <w:u w:val="single"/>
                <w:lang w:val="en-US"/>
              </w:rPr>
              <w:t xml:space="preserve"> </w:t>
            </w:r>
            <w:r w:rsidRPr="0058421D">
              <w:rPr>
                <w:i/>
                <w:color w:val="7030A0"/>
                <w:u w:val="single"/>
              </w:rPr>
              <w:t xml:space="preserve">core areas*, </w:t>
            </w:r>
            <w:r w:rsidRPr="0058421D">
              <w:rPr>
                <w:color w:val="7030A0"/>
                <w:u w:val="single"/>
              </w:rPr>
              <w:t xml:space="preserve">Standards Developers </w:t>
            </w:r>
            <w:r w:rsidRPr="0058421D">
              <w:rPr>
                <w:i/>
                <w:color w:val="7030A0"/>
                <w:u w:val="single"/>
              </w:rPr>
              <w:t xml:space="preserve">shall* </w:t>
            </w:r>
            <w:r w:rsidRPr="0058421D">
              <w:rPr>
                <w:color w:val="7030A0"/>
                <w:u w:val="single"/>
              </w:rPr>
              <w:t xml:space="preserve">develop indicators that: </w:t>
            </w:r>
          </w:p>
          <w:p w:rsidR="00923048" w:rsidRPr="00312B6A" w:rsidRDefault="00923048" w:rsidP="00DA42F6">
            <w:pPr>
              <w:pStyle w:val="AnnexSubList"/>
              <w:numPr>
                <w:ilvl w:val="0"/>
                <w:numId w:val="20"/>
              </w:numPr>
              <w:rPr>
                <w:color w:val="7030A0"/>
                <w:u w:val="single"/>
              </w:rPr>
            </w:pPr>
            <w:r w:rsidRPr="00312B6A">
              <w:rPr>
                <w:color w:val="7030A0"/>
                <w:u w:val="single"/>
              </w:rPr>
              <w:lastRenderedPageBreak/>
              <w:t xml:space="preserve">Respect the legal* and customary rights* of </w:t>
            </w:r>
            <w:r w:rsidRPr="00312B6A">
              <w:rPr>
                <w:i/>
                <w:color w:val="7030A0"/>
                <w:u w:val="single"/>
              </w:rPr>
              <w:t>Indigenous Peoples</w:t>
            </w:r>
            <w:r w:rsidRPr="00312B6A">
              <w:rPr>
                <w:color w:val="7030A0"/>
                <w:u w:val="single"/>
              </w:rPr>
              <w:t xml:space="preserve">* to use the </w:t>
            </w:r>
            <w:r w:rsidRPr="00312B6A">
              <w:rPr>
                <w:i/>
                <w:color w:val="7030A0"/>
                <w:u w:val="single"/>
              </w:rPr>
              <w:t>Intact Forest Landscape</w:t>
            </w:r>
            <w:r w:rsidRPr="00312B6A">
              <w:rPr>
                <w:color w:val="7030A0"/>
                <w:u w:val="single"/>
              </w:rPr>
              <w:t xml:space="preserve">* </w:t>
            </w:r>
            <w:r w:rsidRPr="00312B6A">
              <w:rPr>
                <w:i/>
                <w:color w:val="7030A0"/>
                <w:u w:val="single"/>
              </w:rPr>
              <w:t>core areas</w:t>
            </w:r>
            <w:r w:rsidRPr="00312B6A">
              <w:rPr>
                <w:color w:val="7030A0"/>
                <w:u w:val="single"/>
              </w:rPr>
              <w:t>*;</w:t>
            </w:r>
          </w:p>
          <w:p w:rsidR="00923048" w:rsidRPr="00312B6A" w:rsidRDefault="00923048" w:rsidP="0058421D">
            <w:pPr>
              <w:pStyle w:val="AnnexSubList"/>
              <w:rPr>
                <w:color w:val="7030A0"/>
                <w:u w:val="single"/>
              </w:rPr>
            </w:pPr>
            <w:r w:rsidRPr="00312B6A">
              <w:rPr>
                <w:i/>
                <w:color w:val="7030A0"/>
                <w:u w:val="single"/>
              </w:rPr>
              <w:t>Protect*</w:t>
            </w:r>
            <w:r w:rsidRPr="00312B6A">
              <w:rPr>
                <w:color w:val="7030A0"/>
                <w:u w:val="single"/>
              </w:rPr>
              <w:t xml:space="preserve"> the integrity and other ecological attributes </w:t>
            </w:r>
            <w:r w:rsidRPr="00312B6A">
              <w:rPr>
                <w:i/>
                <w:color w:val="7030A0"/>
                <w:u w:val="single"/>
              </w:rPr>
              <w:t>of Intact Forest Landscape</w:t>
            </w:r>
            <w:r w:rsidRPr="00312B6A">
              <w:rPr>
                <w:color w:val="7030A0"/>
                <w:u w:val="single"/>
              </w:rPr>
              <w:t xml:space="preserve">* </w:t>
            </w:r>
            <w:r w:rsidRPr="00312B6A">
              <w:rPr>
                <w:i/>
                <w:color w:val="7030A0"/>
                <w:u w:val="single"/>
              </w:rPr>
              <w:t>core areas</w:t>
            </w:r>
            <w:r w:rsidRPr="00312B6A">
              <w:rPr>
                <w:color w:val="7030A0"/>
                <w:u w:val="single"/>
              </w:rPr>
              <w:t xml:space="preserve">* from activities that impact their intactness including commercial logging, mining, and the construction of roads, dams, and other </w:t>
            </w:r>
            <w:r w:rsidRPr="00312B6A">
              <w:rPr>
                <w:i/>
                <w:color w:val="7030A0"/>
                <w:u w:val="single"/>
              </w:rPr>
              <w:t>infrastructure*</w:t>
            </w:r>
            <w:r w:rsidRPr="00312B6A">
              <w:rPr>
                <w:color w:val="7030A0"/>
                <w:u w:val="single"/>
              </w:rPr>
              <w:t>;</w:t>
            </w:r>
          </w:p>
          <w:p w:rsidR="00923048" w:rsidRPr="00312B6A" w:rsidRDefault="00923048" w:rsidP="0058421D">
            <w:pPr>
              <w:pStyle w:val="AnnexSubList"/>
              <w:rPr>
                <w:color w:val="7030A0"/>
                <w:u w:val="single"/>
              </w:rPr>
            </w:pPr>
            <w:r w:rsidRPr="00312B6A">
              <w:rPr>
                <w:color w:val="7030A0"/>
                <w:u w:val="single"/>
              </w:rPr>
              <w:t xml:space="preserve">Minimize road construction and the </w:t>
            </w:r>
            <w:r w:rsidRPr="00312B6A">
              <w:rPr>
                <w:i/>
                <w:color w:val="7030A0"/>
                <w:u w:val="single"/>
              </w:rPr>
              <w:t>intensity*</w:t>
            </w:r>
            <w:r w:rsidRPr="00312B6A">
              <w:rPr>
                <w:color w:val="7030A0"/>
                <w:u w:val="single"/>
              </w:rPr>
              <w:t xml:space="preserve"> of other activities adjacent to </w:t>
            </w:r>
            <w:r w:rsidRPr="00312B6A">
              <w:rPr>
                <w:i/>
                <w:color w:val="7030A0"/>
                <w:u w:val="single"/>
              </w:rPr>
              <w:t>Intact Forest Landscape</w:t>
            </w:r>
            <w:r w:rsidRPr="00312B6A">
              <w:rPr>
                <w:color w:val="7030A0"/>
                <w:u w:val="single"/>
              </w:rPr>
              <w:t xml:space="preserve">* </w:t>
            </w:r>
            <w:r w:rsidRPr="00312B6A">
              <w:rPr>
                <w:i/>
                <w:color w:val="7030A0"/>
                <w:u w:val="single"/>
              </w:rPr>
              <w:t>core areas</w:t>
            </w:r>
            <w:r w:rsidRPr="00312B6A">
              <w:rPr>
                <w:color w:val="7030A0"/>
                <w:u w:val="single"/>
              </w:rPr>
              <w:t xml:space="preserve">* to prevent illegal logging, windthrow, depredation, and other edge effect impacts within </w:t>
            </w:r>
            <w:r w:rsidRPr="00312B6A">
              <w:rPr>
                <w:i/>
                <w:color w:val="7030A0"/>
                <w:u w:val="single"/>
              </w:rPr>
              <w:t>core areas</w:t>
            </w:r>
            <w:r w:rsidRPr="00312B6A">
              <w:rPr>
                <w:color w:val="7030A0"/>
                <w:u w:val="single"/>
              </w:rPr>
              <w:t>*;</w:t>
            </w:r>
          </w:p>
          <w:p w:rsidR="00923048" w:rsidRPr="00312B6A" w:rsidRDefault="00923048" w:rsidP="0058421D">
            <w:pPr>
              <w:pStyle w:val="AnnexSubList"/>
              <w:rPr>
                <w:color w:val="7030A0"/>
                <w:u w:val="single"/>
              </w:rPr>
            </w:pPr>
            <w:r w:rsidRPr="00312B6A">
              <w:rPr>
                <w:color w:val="7030A0"/>
                <w:u w:val="single"/>
              </w:rPr>
              <w:t xml:space="preserve">Minimize road density and impacts to </w:t>
            </w:r>
            <w:r w:rsidRPr="00312B6A">
              <w:rPr>
                <w:i/>
                <w:color w:val="7030A0"/>
                <w:u w:val="single"/>
              </w:rPr>
              <w:t>forest</w:t>
            </w:r>
            <w:r w:rsidRPr="00312B6A">
              <w:rPr>
                <w:color w:val="7030A0"/>
                <w:u w:val="single"/>
              </w:rPr>
              <w:t xml:space="preserve">* cover in areas that provide </w:t>
            </w:r>
            <w:r w:rsidRPr="00312B6A">
              <w:rPr>
                <w:i/>
                <w:color w:val="7030A0"/>
                <w:u w:val="single"/>
              </w:rPr>
              <w:t>connectivity*</w:t>
            </w:r>
            <w:r w:rsidRPr="00312B6A">
              <w:rPr>
                <w:color w:val="7030A0"/>
                <w:u w:val="single"/>
              </w:rPr>
              <w:t xml:space="preserve"> between </w:t>
            </w:r>
            <w:r w:rsidRPr="00312B6A">
              <w:rPr>
                <w:i/>
                <w:color w:val="7030A0"/>
                <w:u w:val="single"/>
              </w:rPr>
              <w:t>Intact Forest Landscape</w:t>
            </w:r>
            <w:r w:rsidRPr="00312B6A">
              <w:rPr>
                <w:color w:val="7030A0"/>
                <w:u w:val="single"/>
              </w:rPr>
              <w:t>*;</w:t>
            </w:r>
          </w:p>
          <w:p w:rsidR="00923048" w:rsidRPr="00312B6A" w:rsidRDefault="00923048" w:rsidP="0058421D">
            <w:pPr>
              <w:pStyle w:val="AnnexSubList"/>
              <w:rPr>
                <w:color w:val="7030A0"/>
                <w:u w:val="single"/>
              </w:rPr>
            </w:pPr>
            <w:r w:rsidRPr="00312B6A">
              <w:rPr>
                <w:color w:val="7030A0"/>
                <w:u w:val="single"/>
              </w:rPr>
              <w:t xml:space="preserve">Identify appropriate buffer zone widths adjacent to </w:t>
            </w:r>
            <w:r w:rsidRPr="00312B6A">
              <w:rPr>
                <w:i/>
                <w:color w:val="7030A0"/>
                <w:u w:val="single"/>
              </w:rPr>
              <w:t>Intact Forest Landscape</w:t>
            </w:r>
            <w:r w:rsidRPr="00312B6A">
              <w:rPr>
                <w:color w:val="7030A0"/>
                <w:u w:val="single"/>
              </w:rPr>
              <w:t xml:space="preserve">* </w:t>
            </w:r>
            <w:r w:rsidRPr="00312B6A">
              <w:rPr>
                <w:i/>
                <w:color w:val="7030A0"/>
                <w:u w:val="single"/>
              </w:rPr>
              <w:t>core areas</w:t>
            </w:r>
            <w:r w:rsidRPr="00312B6A">
              <w:rPr>
                <w:color w:val="7030A0"/>
                <w:u w:val="single"/>
              </w:rPr>
              <w:t xml:space="preserve">* where road construction and other activities are minimized to prevent edge effect impacts within the </w:t>
            </w:r>
            <w:r w:rsidRPr="00312B6A">
              <w:rPr>
                <w:i/>
                <w:color w:val="7030A0"/>
                <w:u w:val="single"/>
              </w:rPr>
              <w:t>core areas</w:t>
            </w:r>
            <w:r w:rsidRPr="00312B6A">
              <w:rPr>
                <w:color w:val="7030A0"/>
                <w:u w:val="single"/>
              </w:rPr>
              <w:t>*;</w:t>
            </w:r>
          </w:p>
          <w:p w:rsidR="00923048" w:rsidRPr="00312B6A" w:rsidRDefault="00923048" w:rsidP="0058421D">
            <w:pPr>
              <w:pStyle w:val="AnnexSubList"/>
              <w:rPr>
                <w:color w:val="7030A0"/>
                <w:u w:val="single"/>
              </w:rPr>
            </w:pPr>
            <w:r w:rsidRPr="00312B6A">
              <w:rPr>
                <w:color w:val="7030A0"/>
                <w:u w:val="single"/>
              </w:rPr>
              <w:t>Secure long-term protection* for Intact Forest Landscape* core areas*; and</w:t>
            </w:r>
          </w:p>
          <w:p w:rsidR="00923048" w:rsidRPr="00312B6A" w:rsidRDefault="00923048" w:rsidP="0058421D">
            <w:pPr>
              <w:pStyle w:val="AnnexSubList"/>
              <w:rPr>
                <w:color w:val="7030A0"/>
                <w:u w:val="single"/>
              </w:rPr>
            </w:pPr>
            <w:r w:rsidRPr="00312B6A">
              <w:rPr>
                <w:color w:val="7030A0"/>
                <w:u w:val="single"/>
              </w:rPr>
              <w:t xml:space="preserve">Ensure </w:t>
            </w:r>
            <w:r w:rsidRPr="00312B6A">
              <w:rPr>
                <w:i/>
                <w:color w:val="7030A0"/>
                <w:u w:val="single"/>
              </w:rPr>
              <w:t>Indigenous Peoples</w:t>
            </w:r>
            <w:r w:rsidRPr="00312B6A">
              <w:rPr>
                <w:color w:val="7030A0"/>
                <w:u w:val="single"/>
              </w:rPr>
              <w:t xml:space="preserve">* are given priority for participation in alternative forest management projects and other low impact activities that are compatible with </w:t>
            </w:r>
            <w:r w:rsidRPr="00312B6A">
              <w:rPr>
                <w:i/>
                <w:color w:val="7030A0"/>
                <w:u w:val="single"/>
              </w:rPr>
              <w:t>protection</w:t>
            </w:r>
            <w:r w:rsidRPr="00312B6A">
              <w:rPr>
                <w:color w:val="7030A0"/>
                <w:u w:val="single"/>
              </w:rPr>
              <w:t>* of Intact Forest Landscape* core areas;</w:t>
            </w:r>
          </w:p>
          <w:p w:rsidR="00923048" w:rsidRPr="00312B6A" w:rsidRDefault="00923048" w:rsidP="00FB4D21">
            <w:pPr>
              <w:pStyle w:val="ISDBody"/>
              <w:rPr>
                <w:color w:val="7030A0"/>
                <w:u w:val="single"/>
                <w:lang w:val="en-US"/>
              </w:rPr>
            </w:pPr>
            <w:r w:rsidRPr="00312B6A">
              <w:rPr>
                <w:color w:val="7030A0"/>
                <w:u w:val="single"/>
              </w:rPr>
              <w:t xml:space="preserve">Standard Developers </w:t>
            </w:r>
            <w:r w:rsidRPr="00312B6A">
              <w:rPr>
                <w:i/>
                <w:color w:val="7030A0"/>
                <w:u w:val="single"/>
              </w:rPr>
              <w:t>shall*</w:t>
            </w:r>
            <w:r w:rsidRPr="00312B6A">
              <w:rPr>
                <w:color w:val="7030A0"/>
                <w:u w:val="single"/>
              </w:rPr>
              <w:t xml:space="preserve"> develop indicators to</w:t>
            </w:r>
            <w:r w:rsidRPr="00312B6A">
              <w:rPr>
                <w:i/>
                <w:color w:val="7030A0"/>
                <w:u w:val="single"/>
              </w:rPr>
              <w:t xml:space="preserve"> </w:t>
            </w:r>
            <w:r w:rsidRPr="00312B6A">
              <w:rPr>
                <w:color w:val="7030A0"/>
                <w:u w:val="single"/>
              </w:rPr>
              <w:t xml:space="preserve">ensure that development within </w:t>
            </w:r>
            <w:r w:rsidRPr="00312B6A">
              <w:rPr>
                <w:i/>
                <w:color w:val="7030A0"/>
                <w:u w:val="single"/>
              </w:rPr>
              <w:t>Intact Forest Landscapes* core areas*</w:t>
            </w:r>
            <w:r w:rsidRPr="00312B6A">
              <w:rPr>
                <w:color w:val="7030A0"/>
                <w:u w:val="single"/>
              </w:rPr>
              <w:t xml:space="preserve"> </w:t>
            </w:r>
            <w:r w:rsidRPr="00312B6A">
              <w:rPr>
                <w:color w:val="7030A0"/>
                <w:u w:val="single"/>
                <w:lang w:val="en-US"/>
              </w:rPr>
              <w:t>only occurs if:</w:t>
            </w:r>
          </w:p>
          <w:p w:rsidR="00923048" w:rsidRPr="00312B6A" w:rsidRDefault="00923048" w:rsidP="00DA42F6">
            <w:pPr>
              <w:pStyle w:val="Sansinterligne"/>
              <w:numPr>
                <w:ilvl w:val="0"/>
                <w:numId w:val="21"/>
              </w:numPr>
              <w:spacing w:before="120"/>
              <w:rPr>
                <w:color w:val="7030A0"/>
                <w:u w:val="single"/>
              </w:rPr>
            </w:pPr>
            <w:r w:rsidRPr="00312B6A">
              <w:rPr>
                <w:color w:val="7030A0"/>
                <w:u w:val="single"/>
              </w:rPr>
              <w:t xml:space="preserve">Opportunities to avoid developing the </w:t>
            </w:r>
            <w:r w:rsidRPr="00312B6A">
              <w:rPr>
                <w:i/>
                <w:color w:val="7030A0"/>
                <w:u w:val="single"/>
              </w:rPr>
              <w:t>core areas</w:t>
            </w:r>
            <w:r w:rsidRPr="00312B6A">
              <w:rPr>
                <w:color w:val="7030A0"/>
                <w:u w:val="single"/>
              </w:rPr>
              <w:t>* have been exhausted;</w:t>
            </w:r>
          </w:p>
          <w:p w:rsidR="00923048" w:rsidRPr="00312B6A" w:rsidRDefault="00923048" w:rsidP="00DA42F6">
            <w:pPr>
              <w:pStyle w:val="Sansinterligne"/>
              <w:numPr>
                <w:ilvl w:val="0"/>
                <w:numId w:val="22"/>
              </w:numPr>
              <w:spacing w:before="120"/>
              <w:rPr>
                <w:color w:val="7030A0"/>
                <w:u w:val="single"/>
              </w:rPr>
            </w:pPr>
            <w:r w:rsidRPr="00312B6A">
              <w:rPr>
                <w:color w:val="7030A0"/>
                <w:u w:val="single"/>
              </w:rPr>
              <w:t xml:space="preserve">Such development affects a </w:t>
            </w:r>
            <w:r w:rsidRPr="00312B6A">
              <w:rPr>
                <w:i/>
                <w:color w:val="7030A0"/>
                <w:u w:val="single"/>
              </w:rPr>
              <w:t>very limited portion</w:t>
            </w:r>
            <w:r w:rsidRPr="00312B6A">
              <w:rPr>
                <w:color w:val="7030A0"/>
                <w:u w:val="single"/>
              </w:rPr>
              <w:t xml:space="preserve">* of the </w:t>
            </w:r>
            <w:r w:rsidRPr="00312B6A">
              <w:rPr>
                <w:i/>
                <w:color w:val="7030A0"/>
                <w:u w:val="single"/>
              </w:rPr>
              <w:t>core area</w:t>
            </w:r>
            <w:r w:rsidRPr="00312B6A">
              <w:rPr>
                <w:color w:val="7030A0"/>
                <w:u w:val="single"/>
              </w:rPr>
              <w:t>*; and</w:t>
            </w:r>
          </w:p>
          <w:p w:rsidR="00923048" w:rsidRPr="00312B6A" w:rsidRDefault="00923048" w:rsidP="00DA42F6">
            <w:pPr>
              <w:pStyle w:val="Sansinterligne"/>
              <w:numPr>
                <w:ilvl w:val="0"/>
                <w:numId w:val="22"/>
              </w:numPr>
              <w:spacing w:before="120"/>
              <w:rPr>
                <w:color w:val="7030A0"/>
                <w:u w:val="single"/>
              </w:rPr>
            </w:pPr>
            <w:r w:rsidRPr="00312B6A">
              <w:rPr>
                <w:color w:val="7030A0"/>
                <w:u w:val="single"/>
              </w:rPr>
              <w:lastRenderedPageBreak/>
              <w:t xml:space="preserve">Impacts to the </w:t>
            </w:r>
            <w:r w:rsidRPr="00312B6A">
              <w:rPr>
                <w:i/>
                <w:color w:val="7030A0"/>
                <w:u w:val="single"/>
              </w:rPr>
              <w:t>Intact Forest Landscape</w:t>
            </w:r>
            <w:r w:rsidRPr="00312B6A">
              <w:rPr>
                <w:color w:val="7030A0"/>
                <w:u w:val="single"/>
              </w:rPr>
              <w:t xml:space="preserve">* </w:t>
            </w:r>
            <w:r w:rsidRPr="00312B6A">
              <w:rPr>
                <w:i/>
                <w:color w:val="7030A0"/>
                <w:u w:val="single"/>
              </w:rPr>
              <w:t>core areas</w:t>
            </w:r>
            <w:r w:rsidRPr="00312B6A">
              <w:rPr>
                <w:color w:val="7030A0"/>
                <w:u w:val="single"/>
              </w:rPr>
              <w:t>* are minimized.</w:t>
            </w:r>
          </w:p>
          <w:p w:rsidR="00923048" w:rsidRPr="00FB4D21" w:rsidRDefault="00923048" w:rsidP="00621253">
            <w:pPr>
              <w:pStyle w:val="AnnexTitle"/>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CF3659" w:rsidRDefault="00923048" w:rsidP="006430D2">
            <w:pPr>
              <w:keepLines/>
              <w:spacing w:before="100" w:after="60" w:line="190" w:lineRule="exact"/>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923048" w:rsidRPr="00CF3659" w:rsidRDefault="00923048" w:rsidP="006430D2">
            <w:pPr>
              <w:keepLines/>
              <w:spacing w:before="100" w:after="60" w:line="190" w:lineRule="exact"/>
              <w:rPr>
                <w:rFonts w:ascii="Arial" w:hAnsi="Arial" w:cs="Arial"/>
                <w:b/>
                <w:sz w:val="20"/>
                <w:szCs w:val="20"/>
              </w:rPr>
            </w:pPr>
          </w:p>
        </w:tc>
      </w:tr>
      <w:tr w:rsidR="00923048" w:rsidRPr="00CF3659" w:rsidTr="00923048">
        <w:tc>
          <w:tcPr>
            <w:tcW w:w="472" w:type="dxa"/>
            <w:tcBorders>
              <w:top w:val="single" w:sz="4" w:space="0" w:color="auto"/>
              <w:left w:val="single" w:sz="4" w:space="0" w:color="auto"/>
              <w:bottom w:val="single" w:sz="4" w:space="0" w:color="auto"/>
              <w:right w:val="single" w:sz="4" w:space="0" w:color="auto"/>
            </w:tcBorders>
          </w:tcPr>
          <w:p w:rsidR="00923048" w:rsidRDefault="00923048" w:rsidP="006430D2">
            <w:pPr>
              <w:rPr>
                <w:rFonts w:ascii="Arial" w:hAnsi="Arial" w:cs="Arial"/>
              </w:rPr>
            </w:pPr>
            <w:r>
              <w:rPr>
                <w:rFonts w:ascii="Arial" w:hAnsi="Arial" w:cs="Arial"/>
              </w:rPr>
              <w:lastRenderedPageBreak/>
              <w:t>73</w:t>
            </w:r>
          </w:p>
        </w:tc>
        <w:tc>
          <w:tcPr>
            <w:tcW w:w="9780"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ED3A10" w:rsidRDefault="00923048" w:rsidP="00ED3A10">
            <w:pPr>
              <w:pStyle w:val="Paragraphedeliste"/>
              <w:rPr>
                <w:rFonts w:ascii="Arial" w:hAnsi="Arial" w:cs="Arial"/>
              </w:rPr>
            </w:pPr>
            <w:r w:rsidRPr="00ED3A10">
              <w:rPr>
                <w:rFonts w:ascii="Arial" w:hAnsi="Arial" w:cs="Arial"/>
              </w:rPr>
              <w:t xml:space="preserve">10.11.1 Harvesting and extraction practices for timber and </w:t>
            </w:r>
            <w:r w:rsidRPr="00ED3A10">
              <w:rPr>
                <w:rFonts w:ascii="Arial" w:hAnsi="Arial" w:cs="Arial"/>
                <w:i/>
              </w:rPr>
              <w:t>non-timber forest products</w:t>
            </w:r>
            <w:r w:rsidRPr="00ED3A10">
              <w:rPr>
                <w:rFonts w:ascii="Arial" w:hAnsi="Arial" w:cs="Arial"/>
              </w:rPr>
              <w:t xml:space="preserve">* are implemented in a manner that conserves </w:t>
            </w:r>
            <w:r w:rsidRPr="00ED3A10">
              <w:rPr>
                <w:rFonts w:ascii="Arial" w:hAnsi="Arial" w:cs="Arial"/>
                <w:i/>
              </w:rPr>
              <w:t>environmental values*</w:t>
            </w:r>
            <w:r w:rsidRPr="00ED3A10">
              <w:rPr>
                <w:rFonts w:ascii="Arial" w:hAnsi="Arial" w:cs="Arial"/>
              </w:rPr>
              <w:t xml:space="preserve"> as identified in </w:t>
            </w:r>
            <w:r w:rsidRPr="00ED3A10">
              <w:rPr>
                <w:rFonts w:ascii="Arial" w:hAnsi="Arial" w:cs="Arial"/>
                <w:i/>
              </w:rPr>
              <w:t>Criterion*</w:t>
            </w:r>
            <w:r w:rsidRPr="00ED3A10">
              <w:rPr>
                <w:rFonts w:ascii="Arial" w:hAnsi="Arial" w:cs="Arial"/>
              </w:rPr>
              <w:t xml:space="preserve"> 6.1 </w:t>
            </w:r>
            <w:r w:rsidRPr="001C74F9">
              <w:rPr>
                <w:rFonts w:ascii="Arial" w:hAnsi="Arial" w:cs="Arial"/>
                <w:color w:val="7030A0"/>
                <w:u w:val="single"/>
              </w:rPr>
              <w:t xml:space="preserve">and </w:t>
            </w:r>
            <w:r w:rsidRPr="001C74F9">
              <w:rPr>
                <w:rFonts w:ascii="Arial" w:hAnsi="Arial" w:cs="Arial"/>
                <w:i/>
                <w:color w:val="7030A0"/>
                <w:u w:val="single"/>
              </w:rPr>
              <w:t xml:space="preserve">High Conservation Values* </w:t>
            </w:r>
            <w:r w:rsidRPr="001C74F9">
              <w:rPr>
                <w:rFonts w:ascii="Arial" w:hAnsi="Arial" w:cs="Arial"/>
                <w:color w:val="7030A0"/>
                <w:u w:val="single"/>
              </w:rPr>
              <w:t xml:space="preserve">identified in </w:t>
            </w:r>
            <w:r w:rsidRPr="001C74F9">
              <w:rPr>
                <w:rFonts w:ascii="Arial" w:hAnsi="Arial" w:cs="Arial"/>
                <w:i/>
                <w:color w:val="7030A0"/>
                <w:u w:val="single"/>
              </w:rPr>
              <w:t>Criteria*</w:t>
            </w:r>
            <w:r w:rsidRPr="001C74F9">
              <w:rPr>
                <w:rFonts w:ascii="Arial" w:hAnsi="Arial" w:cs="Arial"/>
                <w:color w:val="7030A0"/>
                <w:u w:val="single"/>
              </w:rPr>
              <w:t xml:space="preserve"> 9.1 and 9.2.</w:t>
            </w:r>
            <w:r w:rsidR="001C74F9">
              <w:rPr>
                <w:rFonts w:ascii="Arial" w:hAnsi="Arial" w:cs="Arial"/>
                <w:color w:val="7030A0"/>
                <w:u w:val="single"/>
              </w:rPr>
              <w:t xml:space="preserve"> </w:t>
            </w:r>
          </w:p>
          <w:p w:rsidR="00923048" w:rsidRPr="00ED3A10" w:rsidRDefault="00923048" w:rsidP="00ED3A10">
            <w:pPr>
              <w:pStyle w:val="Paragraphedeliste"/>
              <w:rPr>
                <w:rFonts w:ascii="Arial" w:hAnsi="Arial" w:cs="Arial"/>
              </w:rPr>
            </w:pPr>
            <w:r w:rsidRPr="00ED3A10">
              <w:rPr>
                <w:rFonts w:ascii="Arial" w:hAnsi="Arial" w:cs="Arial"/>
              </w:rPr>
              <w:t xml:space="preserve">10.11.2 Harvesting practices optimize the use of </w:t>
            </w:r>
            <w:r w:rsidRPr="00ED3A10">
              <w:rPr>
                <w:rFonts w:ascii="Arial" w:hAnsi="Arial" w:cs="Arial"/>
                <w:i/>
              </w:rPr>
              <w:t>forest*</w:t>
            </w:r>
            <w:r w:rsidRPr="00ED3A10">
              <w:rPr>
                <w:rFonts w:ascii="Arial" w:hAnsi="Arial" w:cs="Arial"/>
              </w:rPr>
              <w:t xml:space="preserve"> products and merchantable materials.</w:t>
            </w:r>
          </w:p>
          <w:p w:rsidR="00923048" w:rsidRPr="00ED3A10" w:rsidRDefault="00923048" w:rsidP="00ED3A10">
            <w:pPr>
              <w:pStyle w:val="Paragraphedeliste"/>
              <w:rPr>
                <w:rFonts w:ascii="Arial" w:hAnsi="Arial" w:cs="Arial"/>
              </w:rPr>
            </w:pPr>
            <w:r w:rsidRPr="00ED3A10">
              <w:rPr>
                <w:rFonts w:ascii="Arial" w:hAnsi="Arial" w:cs="Arial"/>
              </w:rPr>
              <w:t xml:space="preserve">10.11.3 Sufficient amounts of dead and decaying biomass and </w:t>
            </w:r>
            <w:r w:rsidRPr="00ED3A10">
              <w:rPr>
                <w:rFonts w:ascii="Arial" w:hAnsi="Arial" w:cs="Arial"/>
                <w:i/>
              </w:rPr>
              <w:t>forest*</w:t>
            </w:r>
            <w:r w:rsidRPr="00ED3A10">
              <w:rPr>
                <w:rFonts w:ascii="Arial" w:hAnsi="Arial" w:cs="Arial"/>
              </w:rPr>
              <w:t xml:space="preserve"> structure are retained to conserve </w:t>
            </w:r>
            <w:r w:rsidRPr="00ED3A10">
              <w:rPr>
                <w:rFonts w:ascii="Arial" w:hAnsi="Arial" w:cs="Arial"/>
                <w:i/>
              </w:rPr>
              <w:t>environmental values*</w:t>
            </w:r>
            <w:r w:rsidRPr="00ED3A10">
              <w:rPr>
                <w:rFonts w:ascii="Arial" w:hAnsi="Arial" w:cs="Arial"/>
              </w:rPr>
              <w:t>.</w:t>
            </w:r>
          </w:p>
          <w:p w:rsidR="00923048" w:rsidRPr="00ED3A10" w:rsidRDefault="00923048" w:rsidP="00ED3A10">
            <w:pPr>
              <w:pStyle w:val="Paragraphedeliste"/>
              <w:rPr>
                <w:rFonts w:ascii="Arial" w:hAnsi="Arial" w:cs="Arial"/>
              </w:rPr>
            </w:pPr>
            <w:r w:rsidRPr="00ED3A10">
              <w:rPr>
                <w:rFonts w:ascii="Arial" w:hAnsi="Arial" w:cs="Arial"/>
              </w:rPr>
              <w:t xml:space="preserve">10.11.4 Harvesting practices avoid damage to standing residual trees, residual woody debris on the ground and other </w:t>
            </w:r>
            <w:r w:rsidRPr="00ED3A10">
              <w:rPr>
                <w:rFonts w:ascii="Arial" w:hAnsi="Arial" w:cs="Arial"/>
                <w:i/>
              </w:rPr>
              <w:t>environmental values</w:t>
            </w:r>
            <w:r w:rsidRPr="00ED3A10">
              <w:rPr>
                <w:rFonts w:ascii="Arial" w:hAnsi="Arial" w:cs="Arial"/>
              </w:rPr>
              <w:t>*.</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CF3659" w:rsidRDefault="00923048" w:rsidP="006430D2">
            <w:pPr>
              <w:keepLines/>
              <w:spacing w:before="100" w:after="60" w:line="190" w:lineRule="exact"/>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923048" w:rsidRPr="00CF3659" w:rsidRDefault="00923048" w:rsidP="006430D2">
            <w:pPr>
              <w:keepLines/>
              <w:spacing w:before="100" w:after="60" w:line="190" w:lineRule="exact"/>
              <w:rPr>
                <w:rFonts w:ascii="Arial" w:hAnsi="Arial" w:cs="Arial"/>
                <w:b/>
                <w:sz w:val="20"/>
                <w:szCs w:val="20"/>
              </w:rPr>
            </w:pPr>
          </w:p>
        </w:tc>
      </w:tr>
      <w:tr w:rsidR="00923048" w:rsidRPr="00CF3659" w:rsidTr="00923048">
        <w:tc>
          <w:tcPr>
            <w:tcW w:w="472" w:type="dxa"/>
            <w:tcBorders>
              <w:top w:val="single" w:sz="4" w:space="0" w:color="auto"/>
              <w:left w:val="single" w:sz="4" w:space="0" w:color="auto"/>
              <w:bottom w:val="single" w:sz="4" w:space="0" w:color="auto"/>
              <w:right w:val="single" w:sz="4" w:space="0" w:color="auto"/>
            </w:tcBorders>
          </w:tcPr>
          <w:p w:rsidR="00923048" w:rsidRDefault="00923048" w:rsidP="006430D2">
            <w:pPr>
              <w:rPr>
                <w:rFonts w:ascii="Arial" w:hAnsi="Arial" w:cs="Arial"/>
              </w:rPr>
            </w:pPr>
            <w:r>
              <w:rPr>
                <w:rFonts w:ascii="Arial" w:hAnsi="Arial" w:cs="Arial"/>
              </w:rPr>
              <w:t>74</w:t>
            </w:r>
          </w:p>
        </w:tc>
        <w:tc>
          <w:tcPr>
            <w:tcW w:w="9780"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ED3A10" w:rsidRDefault="00923048" w:rsidP="00ED3A10">
            <w:pPr>
              <w:keepNext/>
              <w:spacing w:before="120" w:after="120"/>
              <w:outlineLvl w:val="1"/>
              <w:rPr>
                <w:rFonts w:ascii="Arial" w:eastAsia="Times New Roman" w:hAnsi="Arial" w:cs="Arial"/>
                <w:b/>
                <w:bCs/>
                <w:lang w:val="en-US"/>
              </w:rPr>
            </w:pPr>
            <w:r w:rsidRPr="00ED3A10">
              <w:rPr>
                <w:rFonts w:ascii="Arial" w:eastAsia="Times New Roman" w:hAnsi="Arial" w:cs="Arial"/>
                <w:b/>
                <w:bCs/>
                <w:lang w:val="en-US"/>
              </w:rPr>
              <w:t>G</w:t>
            </w:r>
            <w:r w:rsidRPr="00ED3A10">
              <w:rPr>
                <w:rFonts w:ascii="Arial" w:eastAsia="Times New Roman" w:hAnsi="Arial" w:cs="Arial"/>
                <w:b/>
                <w:bCs/>
                <w:lang w:val="en-US"/>
              </w:rPr>
              <w:tab/>
              <w:t>Glossary of Terms</w:t>
            </w:r>
          </w:p>
          <w:p w:rsidR="00923048" w:rsidRPr="00931665" w:rsidRDefault="00923048" w:rsidP="00ED3A10">
            <w:pPr>
              <w:pStyle w:val="Sansinterligne"/>
              <w:spacing w:before="120"/>
              <w:ind w:left="720"/>
            </w:pPr>
            <w:r w:rsidRPr="00312B6A">
              <w:rPr>
                <w:rFonts w:ascii="Arial" w:hAnsi="Arial" w:cs="Arial"/>
                <w:color w:val="7030A0"/>
                <w:u w:val="single"/>
              </w:rPr>
              <w:t>Normative definitions for terms are given in FSC</w:t>
            </w:r>
            <w:r w:rsidRPr="00312B6A">
              <w:rPr>
                <w:rFonts w:ascii="Arial" w:hAnsi="Arial" w:cs="Arial"/>
                <w:i/>
                <w:color w:val="7030A0"/>
                <w:u w:val="single"/>
              </w:rPr>
              <w:t xml:space="preserve">-STD-01-002 FSC Glossary of Terms </w:t>
            </w:r>
            <w:r w:rsidRPr="00312B6A">
              <w:rPr>
                <w:rFonts w:ascii="Arial" w:hAnsi="Arial" w:cs="Arial"/>
                <w:color w:val="7030A0"/>
                <w:u w:val="single"/>
              </w:rPr>
              <w:t>apply.</w:t>
            </w:r>
            <w:r w:rsidRPr="00312B6A">
              <w:rPr>
                <w:rFonts w:ascii="Arial" w:hAnsi="Arial" w:cs="Arial"/>
                <w:color w:val="7030A0"/>
              </w:rPr>
              <w:t xml:space="preserve"> </w:t>
            </w:r>
            <w:r w:rsidRPr="00ED3A10">
              <w:rPr>
                <w:rFonts w:ascii="Arial" w:hAnsi="Arial" w:cs="Arial"/>
              </w:rPr>
              <w:t>This glossary includes internationally accepted definitions whenever possible.</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CF3659" w:rsidRDefault="00923048" w:rsidP="006430D2">
            <w:pPr>
              <w:keepLines/>
              <w:spacing w:before="100" w:after="60" w:line="190" w:lineRule="exact"/>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923048" w:rsidRPr="00CF3659" w:rsidRDefault="00923048" w:rsidP="006430D2">
            <w:pPr>
              <w:keepLines/>
              <w:spacing w:before="100" w:after="60" w:line="190" w:lineRule="exact"/>
              <w:rPr>
                <w:rFonts w:ascii="Arial" w:hAnsi="Arial" w:cs="Arial"/>
                <w:b/>
                <w:sz w:val="20"/>
                <w:szCs w:val="20"/>
              </w:rPr>
            </w:pPr>
          </w:p>
        </w:tc>
      </w:tr>
      <w:tr w:rsidR="00923048" w:rsidRPr="00CF3659" w:rsidTr="00923048">
        <w:tc>
          <w:tcPr>
            <w:tcW w:w="472" w:type="dxa"/>
            <w:tcBorders>
              <w:top w:val="single" w:sz="4" w:space="0" w:color="auto"/>
              <w:left w:val="single" w:sz="4" w:space="0" w:color="auto"/>
              <w:bottom w:val="single" w:sz="4" w:space="0" w:color="auto"/>
              <w:right w:val="single" w:sz="4" w:space="0" w:color="auto"/>
            </w:tcBorders>
          </w:tcPr>
          <w:p w:rsidR="00923048" w:rsidRDefault="00923048" w:rsidP="006430D2">
            <w:pPr>
              <w:rPr>
                <w:rFonts w:ascii="Arial" w:hAnsi="Arial" w:cs="Arial"/>
              </w:rPr>
            </w:pPr>
            <w:r>
              <w:rPr>
                <w:rFonts w:ascii="Arial" w:hAnsi="Arial" w:cs="Arial"/>
              </w:rPr>
              <w:t>76</w:t>
            </w:r>
          </w:p>
        </w:tc>
        <w:tc>
          <w:tcPr>
            <w:tcW w:w="9780"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1C74F9" w:rsidRDefault="00923048" w:rsidP="00ED3A10">
            <w:pPr>
              <w:spacing w:after="120"/>
              <w:rPr>
                <w:rFonts w:ascii="Arial" w:hAnsi="Arial" w:cs="Arial"/>
                <w:b/>
                <w:u w:val="single"/>
              </w:rPr>
            </w:pPr>
            <w:r w:rsidRPr="001C74F9">
              <w:rPr>
                <w:rFonts w:ascii="Arial" w:hAnsi="Arial" w:cs="Arial"/>
                <w:b/>
                <w:color w:val="7030A0"/>
                <w:u w:val="single"/>
              </w:rPr>
              <w:t xml:space="preserve">Core areas: </w:t>
            </w:r>
            <w:r w:rsidRPr="001C74F9">
              <w:rPr>
                <w:rFonts w:ascii="Arial" w:hAnsi="Arial" w:cs="Arial"/>
                <w:color w:val="7030A0"/>
                <w:u w:val="single"/>
              </w:rPr>
              <w:t xml:space="preserve">The portion of an </w:t>
            </w:r>
            <w:r w:rsidRPr="001C74F9">
              <w:rPr>
                <w:rFonts w:ascii="Arial" w:hAnsi="Arial" w:cs="Arial"/>
                <w:i/>
                <w:color w:val="7030A0"/>
                <w:u w:val="single"/>
              </w:rPr>
              <w:t xml:space="preserve">Intact Forest Landscape* </w:t>
            </w:r>
            <w:r w:rsidRPr="001C74F9">
              <w:rPr>
                <w:rFonts w:ascii="Arial" w:hAnsi="Arial" w:cs="Arial"/>
                <w:color w:val="7030A0"/>
                <w:u w:val="single"/>
              </w:rPr>
              <w:t>where intactness is maintained, that contains the most important ecological and cultural values and where timber harvesting and road building are generally not permitted.</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CF3659" w:rsidRDefault="00923048" w:rsidP="006430D2">
            <w:pPr>
              <w:keepLines/>
              <w:spacing w:before="100" w:after="60" w:line="190" w:lineRule="exact"/>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923048" w:rsidRPr="00CF3659" w:rsidRDefault="00923048" w:rsidP="006430D2">
            <w:pPr>
              <w:keepLines/>
              <w:spacing w:before="100" w:after="60" w:line="190" w:lineRule="exact"/>
              <w:rPr>
                <w:rFonts w:ascii="Arial" w:hAnsi="Arial" w:cs="Arial"/>
                <w:b/>
                <w:sz w:val="20"/>
                <w:szCs w:val="20"/>
              </w:rPr>
            </w:pPr>
          </w:p>
        </w:tc>
      </w:tr>
      <w:tr w:rsidR="00923048" w:rsidRPr="00CF3659" w:rsidTr="00923048">
        <w:tc>
          <w:tcPr>
            <w:tcW w:w="472" w:type="dxa"/>
            <w:tcBorders>
              <w:top w:val="single" w:sz="4" w:space="0" w:color="auto"/>
              <w:left w:val="single" w:sz="4" w:space="0" w:color="auto"/>
              <w:bottom w:val="single" w:sz="4" w:space="0" w:color="auto"/>
              <w:right w:val="single" w:sz="4" w:space="0" w:color="auto"/>
            </w:tcBorders>
          </w:tcPr>
          <w:p w:rsidR="00923048" w:rsidRDefault="00923048" w:rsidP="006430D2">
            <w:pPr>
              <w:rPr>
                <w:rFonts w:ascii="Arial" w:hAnsi="Arial" w:cs="Arial"/>
              </w:rPr>
            </w:pPr>
            <w:r>
              <w:rPr>
                <w:rFonts w:ascii="Arial" w:hAnsi="Arial" w:cs="Arial"/>
              </w:rPr>
              <w:t>77</w:t>
            </w:r>
          </w:p>
        </w:tc>
        <w:tc>
          <w:tcPr>
            <w:tcW w:w="9780"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1C74F9" w:rsidRDefault="00923048" w:rsidP="00ED3A10">
            <w:pPr>
              <w:spacing w:after="120"/>
              <w:rPr>
                <w:rFonts w:ascii="Arial" w:hAnsi="Arial" w:cs="Arial"/>
                <w:b/>
                <w:u w:val="single"/>
              </w:rPr>
            </w:pPr>
            <w:r w:rsidRPr="001C74F9">
              <w:rPr>
                <w:rFonts w:ascii="Arial" w:hAnsi="Arial" w:cs="Arial"/>
                <w:b/>
                <w:color w:val="7030A0"/>
                <w:u w:val="single"/>
              </w:rPr>
              <w:t xml:space="preserve">Eco-regional:  </w:t>
            </w:r>
            <w:r w:rsidRPr="001C74F9">
              <w:rPr>
                <w:rFonts w:ascii="Arial" w:hAnsi="Arial" w:cs="Arial"/>
                <w:color w:val="7030A0"/>
                <w:u w:val="single"/>
                <w:lang w:val="en-US"/>
              </w:rPr>
              <w:t>Large unit of land or water containing a geographically distinct assemblage of species, natural communities, and environmental conditions  (</w:t>
            </w:r>
            <w:r w:rsidRPr="001C74F9">
              <w:rPr>
                <w:rFonts w:ascii="Arial" w:hAnsi="Arial" w:cs="Arial"/>
                <w:color w:val="7030A0"/>
                <w:u w:val="single"/>
              </w:rPr>
              <w:t>Source: WWF Global 200. http://wwf.panda.org/about_our_earth/ecoregions/about/what_is_an_ecoregion/).</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CF3659" w:rsidRDefault="00923048" w:rsidP="006430D2">
            <w:pPr>
              <w:keepLines/>
              <w:spacing w:before="100" w:after="60" w:line="190" w:lineRule="exact"/>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923048" w:rsidRPr="00CF3659" w:rsidRDefault="00923048" w:rsidP="006430D2">
            <w:pPr>
              <w:keepLines/>
              <w:spacing w:before="100" w:after="60" w:line="190" w:lineRule="exact"/>
              <w:rPr>
                <w:rFonts w:ascii="Arial" w:hAnsi="Arial" w:cs="Arial"/>
                <w:b/>
                <w:sz w:val="20"/>
                <w:szCs w:val="20"/>
              </w:rPr>
            </w:pPr>
          </w:p>
        </w:tc>
      </w:tr>
      <w:tr w:rsidR="00923048" w:rsidRPr="00CF3659" w:rsidTr="00923048">
        <w:tc>
          <w:tcPr>
            <w:tcW w:w="472" w:type="dxa"/>
            <w:tcBorders>
              <w:top w:val="single" w:sz="4" w:space="0" w:color="auto"/>
              <w:left w:val="single" w:sz="4" w:space="0" w:color="auto"/>
              <w:bottom w:val="single" w:sz="4" w:space="0" w:color="auto"/>
              <w:right w:val="single" w:sz="4" w:space="0" w:color="auto"/>
            </w:tcBorders>
          </w:tcPr>
          <w:p w:rsidR="00923048" w:rsidRDefault="00923048" w:rsidP="006430D2">
            <w:pPr>
              <w:rPr>
                <w:rFonts w:ascii="Arial" w:hAnsi="Arial" w:cs="Arial"/>
              </w:rPr>
            </w:pPr>
            <w:r>
              <w:rPr>
                <w:rFonts w:ascii="Arial" w:hAnsi="Arial" w:cs="Arial"/>
              </w:rPr>
              <w:lastRenderedPageBreak/>
              <w:t>77</w:t>
            </w:r>
          </w:p>
        </w:tc>
        <w:tc>
          <w:tcPr>
            <w:tcW w:w="9780"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1C74F9" w:rsidRDefault="00923048" w:rsidP="00ED3A10">
            <w:pPr>
              <w:spacing w:after="120"/>
              <w:rPr>
                <w:rFonts w:ascii="Arial" w:hAnsi="Arial" w:cs="Arial"/>
                <w:b/>
                <w:u w:val="single"/>
              </w:rPr>
            </w:pPr>
            <w:r w:rsidRPr="001C74F9">
              <w:rPr>
                <w:rFonts w:ascii="Arial" w:hAnsi="Arial" w:cs="Arial"/>
                <w:b/>
                <w:color w:val="7030A0"/>
                <w:u w:val="single"/>
              </w:rPr>
              <w:t>Endemic</w:t>
            </w:r>
            <w:r w:rsidRPr="001C74F9">
              <w:rPr>
                <w:rFonts w:ascii="Arial" w:hAnsi="Arial" w:cs="Arial"/>
                <w:color w:val="7030A0"/>
                <w:u w:val="single"/>
              </w:rPr>
              <w:t>:   A characteristic of species unique to a defined geographic location or habitat type (Source: pending).</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CF3659" w:rsidRDefault="00923048" w:rsidP="006430D2">
            <w:pPr>
              <w:keepLines/>
              <w:spacing w:before="100" w:after="60" w:line="190" w:lineRule="exact"/>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923048" w:rsidRPr="00CF3659" w:rsidRDefault="00923048" w:rsidP="006430D2">
            <w:pPr>
              <w:keepLines/>
              <w:spacing w:before="100" w:after="60" w:line="190" w:lineRule="exact"/>
              <w:rPr>
                <w:rFonts w:ascii="Arial" w:hAnsi="Arial" w:cs="Arial"/>
                <w:b/>
                <w:sz w:val="20"/>
                <w:szCs w:val="20"/>
              </w:rPr>
            </w:pPr>
          </w:p>
        </w:tc>
      </w:tr>
      <w:tr w:rsidR="00923048" w:rsidRPr="00CF3659" w:rsidTr="00923048">
        <w:tc>
          <w:tcPr>
            <w:tcW w:w="472" w:type="dxa"/>
            <w:tcBorders>
              <w:top w:val="single" w:sz="4" w:space="0" w:color="auto"/>
              <w:left w:val="single" w:sz="4" w:space="0" w:color="auto"/>
              <w:bottom w:val="single" w:sz="4" w:space="0" w:color="auto"/>
              <w:right w:val="single" w:sz="4" w:space="0" w:color="auto"/>
            </w:tcBorders>
          </w:tcPr>
          <w:p w:rsidR="00923048" w:rsidRDefault="00923048" w:rsidP="006430D2">
            <w:pPr>
              <w:rPr>
                <w:rFonts w:ascii="Arial" w:hAnsi="Arial" w:cs="Arial"/>
              </w:rPr>
            </w:pPr>
            <w:r>
              <w:rPr>
                <w:rFonts w:ascii="Arial" w:hAnsi="Arial" w:cs="Arial"/>
              </w:rPr>
              <w:t>80</w:t>
            </w:r>
          </w:p>
        </w:tc>
        <w:tc>
          <w:tcPr>
            <w:tcW w:w="9780"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1C74F9" w:rsidRDefault="00923048" w:rsidP="00ED3A10">
            <w:pPr>
              <w:spacing w:before="120"/>
              <w:rPr>
                <w:rFonts w:ascii="Arial" w:hAnsi="Arial" w:cs="Arial"/>
                <w:u w:val="single"/>
              </w:rPr>
            </w:pPr>
            <w:r w:rsidRPr="001C74F9">
              <w:rPr>
                <w:rFonts w:ascii="Arial" w:hAnsi="Arial" w:cs="Arial"/>
                <w:b/>
                <w:color w:val="7030A0"/>
                <w:u w:val="single"/>
              </w:rPr>
              <w:t>High Conservation Value assessment:</w:t>
            </w:r>
            <w:r w:rsidRPr="001C74F9">
              <w:rPr>
                <w:rFonts w:ascii="Arial" w:hAnsi="Arial" w:cs="Arial"/>
                <w:color w:val="7030A0"/>
                <w:u w:val="single"/>
              </w:rPr>
              <w:t xml:space="preserve"> The complete process of identifying HCVs and developing management and monitoring plans to ensure that the values identified are maintained or enhanced (Source: Stewart et al. 2008).</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CF3659" w:rsidRDefault="00923048" w:rsidP="006430D2">
            <w:pPr>
              <w:keepLines/>
              <w:spacing w:before="100" w:after="60" w:line="190" w:lineRule="exact"/>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923048" w:rsidRPr="00CF3659" w:rsidRDefault="00923048" w:rsidP="006430D2">
            <w:pPr>
              <w:keepLines/>
              <w:spacing w:before="100" w:after="60" w:line="190" w:lineRule="exact"/>
              <w:rPr>
                <w:rFonts w:ascii="Arial" w:hAnsi="Arial" w:cs="Arial"/>
                <w:b/>
                <w:sz w:val="20"/>
                <w:szCs w:val="20"/>
              </w:rPr>
            </w:pPr>
          </w:p>
        </w:tc>
      </w:tr>
      <w:tr w:rsidR="00923048" w:rsidRPr="00CF3659" w:rsidTr="00923048">
        <w:tc>
          <w:tcPr>
            <w:tcW w:w="472" w:type="dxa"/>
            <w:tcBorders>
              <w:top w:val="single" w:sz="4" w:space="0" w:color="auto"/>
              <w:left w:val="single" w:sz="4" w:space="0" w:color="auto"/>
              <w:bottom w:val="single" w:sz="4" w:space="0" w:color="auto"/>
              <w:right w:val="single" w:sz="4" w:space="0" w:color="auto"/>
            </w:tcBorders>
          </w:tcPr>
          <w:p w:rsidR="00923048" w:rsidRDefault="00923048" w:rsidP="006430D2">
            <w:pPr>
              <w:rPr>
                <w:rFonts w:ascii="Arial" w:hAnsi="Arial" w:cs="Arial"/>
              </w:rPr>
            </w:pPr>
            <w:r>
              <w:rPr>
                <w:rFonts w:ascii="Arial" w:hAnsi="Arial" w:cs="Arial"/>
              </w:rPr>
              <w:t>80</w:t>
            </w:r>
          </w:p>
        </w:tc>
        <w:tc>
          <w:tcPr>
            <w:tcW w:w="9780"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ED3A10" w:rsidRDefault="00923048" w:rsidP="00ED3A10">
            <w:pPr>
              <w:spacing w:before="120"/>
              <w:rPr>
                <w:rFonts w:ascii="Arial" w:hAnsi="Arial" w:cs="Arial"/>
                <w:b/>
              </w:rPr>
            </w:pPr>
            <w:r w:rsidRPr="001C74F9">
              <w:rPr>
                <w:rFonts w:ascii="Arial" w:hAnsi="Arial" w:cs="Arial"/>
                <w:b/>
                <w:color w:val="7030A0"/>
                <w:u w:val="single"/>
              </w:rPr>
              <w:t>Indigenous Cultural Landscapes:</w:t>
            </w:r>
            <w:r w:rsidRPr="001C74F9">
              <w:rPr>
                <w:rFonts w:ascii="Arial" w:hAnsi="Arial" w:cs="Arial"/>
                <w:b/>
                <w:color w:val="7030A0"/>
              </w:rPr>
              <w:t xml:space="preserve"> </w:t>
            </w:r>
            <w:r w:rsidRPr="005304F9">
              <w:rPr>
                <w:rFonts w:ascii="Arial" w:hAnsi="Arial" w:cs="Arial"/>
              </w:rPr>
              <w:t>[pending]</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CF3659" w:rsidRDefault="00923048" w:rsidP="006430D2">
            <w:pPr>
              <w:keepLines/>
              <w:spacing w:before="100" w:after="60" w:line="190" w:lineRule="exact"/>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923048" w:rsidRPr="00CF3659" w:rsidRDefault="00923048" w:rsidP="006430D2">
            <w:pPr>
              <w:keepLines/>
              <w:spacing w:before="100" w:after="60" w:line="190" w:lineRule="exact"/>
              <w:rPr>
                <w:rFonts w:ascii="Arial" w:hAnsi="Arial" w:cs="Arial"/>
                <w:b/>
                <w:sz w:val="20"/>
                <w:szCs w:val="20"/>
              </w:rPr>
            </w:pPr>
          </w:p>
        </w:tc>
      </w:tr>
      <w:tr w:rsidR="00923048" w:rsidRPr="00CF3659" w:rsidTr="00923048">
        <w:tc>
          <w:tcPr>
            <w:tcW w:w="472" w:type="dxa"/>
            <w:tcBorders>
              <w:top w:val="single" w:sz="4" w:space="0" w:color="auto"/>
              <w:left w:val="single" w:sz="4" w:space="0" w:color="auto"/>
              <w:bottom w:val="single" w:sz="4" w:space="0" w:color="auto"/>
              <w:right w:val="single" w:sz="4" w:space="0" w:color="auto"/>
            </w:tcBorders>
          </w:tcPr>
          <w:p w:rsidR="00923048" w:rsidRDefault="00923048" w:rsidP="006430D2">
            <w:pPr>
              <w:rPr>
                <w:rFonts w:ascii="Arial" w:hAnsi="Arial" w:cs="Arial"/>
              </w:rPr>
            </w:pPr>
            <w:r>
              <w:rPr>
                <w:rFonts w:ascii="Arial" w:hAnsi="Arial" w:cs="Arial"/>
              </w:rPr>
              <w:t>82</w:t>
            </w:r>
          </w:p>
        </w:tc>
        <w:tc>
          <w:tcPr>
            <w:tcW w:w="9780"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1C74F9" w:rsidRDefault="00923048" w:rsidP="005304F9">
            <w:pPr>
              <w:spacing w:after="120"/>
              <w:rPr>
                <w:rFonts w:ascii="Arial" w:hAnsi="Arial" w:cs="Arial"/>
                <w:b/>
                <w:u w:val="single"/>
              </w:rPr>
            </w:pPr>
            <w:r w:rsidRPr="001C74F9">
              <w:rPr>
                <w:rFonts w:ascii="Arial" w:hAnsi="Arial" w:cs="Arial"/>
                <w:b/>
                <w:color w:val="7030A0"/>
                <w:u w:val="single"/>
              </w:rPr>
              <w:t>Keystone species</w:t>
            </w:r>
            <w:r w:rsidRPr="001C74F9">
              <w:rPr>
                <w:rFonts w:ascii="Arial" w:hAnsi="Arial" w:cs="Arial"/>
                <w:color w:val="7030A0"/>
                <w:u w:val="single"/>
              </w:rPr>
              <w:t>:  A species which performs a crucial linkage in the food web (e.g. as a predator, or as a critical seasonal food source, or as a critical dispersal agent, or as an “ecosystem engineer”) with a disproportionately large effect on its environment relative to its abundance (Source: pending).</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CF3659" w:rsidRDefault="00923048" w:rsidP="006430D2">
            <w:pPr>
              <w:keepLines/>
              <w:spacing w:before="100" w:after="60" w:line="190" w:lineRule="exact"/>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923048" w:rsidRPr="00CF3659" w:rsidRDefault="00923048" w:rsidP="006430D2">
            <w:pPr>
              <w:keepLines/>
              <w:spacing w:before="100" w:after="60" w:line="190" w:lineRule="exact"/>
              <w:rPr>
                <w:rFonts w:ascii="Arial" w:hAnsi="Arial" w:cs="Arial"/>
                <w:b/>
                <w:sz w:val="20"/>
                <w:szCs w:val="20"/>
              </w:rPr>
            </w:pPr>
          </w:p>
        </w:tc>
      </w:tr>
      <w:tr w:rsidR="00923048" w:rsidRPr="00AD3CC7" w:rsidTr="00923048">
        <w:tc>
          <w:tcPr>
            <w:tcW w:w="472" w:type="dxa"/>
            <w:tcBorders>
              <w:top w:val="single" w:sz="4" w:space="0" w:color="auto"/>
              <w:left w:val="single" w:sz="4" w:space="0" w:color="auto"/>
              <w:bottom w:val="single" w:sz="4" w:space="0" w:color="auto"/>
              <w:right w:val="single" w:sz="4" w:space="0" w:color="auto"/>
            </w:tcBorders>
          </w:tcPr>
          <w:p w:rsidR="00923048" w:rsidRDefault="00923048" w:rsidP="006430D2">
            <w:pPr>
              <w:rPr>
                <w:rFonts w:ascii="Arial" w:hAnsi="Arial" w:cs="Arial"/>
              </w:rPr>
            </w:pPr>
            <w:r>
              <w:rPr>
                <w:rFonts w:ascii="Arial" w:hAnsi="Arial" w:cs="Arial"/>
              </w:rPr>
              <w:t>81</w:t>
            </w:r>
          </w:p>
        </w:tc>
        <w:tc>
          <w:tcPr>
            <w:tcW w:w="9780"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1C74F9" w:rsidRDefault="00923048" w:rsidP="005304F9">
            <w:pPr>
              <w:spacing w:after="120"/>
              <w:rPr>
                <w:rFonts w:ascii="Arial" w:hAnsi="Arial" w:cs="Arial"/>
                <w:color w:val="7030A0"/>
                <w:u w:val="single"/>
                <w:lang w:val="en-US"/>
              </w:rPr>
            </w:pPr>
            <w:r w:rsidRPr="001C74F9">
              <w:rPr>
                <w:rFonts w:ascii="Arial" w:hAnsi="Arial" w:cs="Arial"/>
                <w:b/>
                <w:color w:val="7030A0"/>
                <w:u w:val="single"/>
              </w:rPr>
              <w:t xml:space="preserve">Landscape Ecology:  </w:t>
            </w:r>
            <w:r w:rsidRPr="001C74F9">
              <w:rPr>
                <w:rFonts w:ascii="Arial" w:hAnsi="Arial" w:cs="Arial"/>
                <w:color w:val="7030A0"/>
                <w:u w:val="single"/>
                <w:lang w:val="en-US"/>
              </w:rPr>
              <w:t>The study of spatial variation in landscapes at a variety of scales. It includes the biophysical and societal causes and consequences of landscape heterogeneity. Above all, it is broadly interdisciplinary. The conceptual and theoretical core of landscape ecology links natural sciences with related human disciplines. Landscape ecology can be portrayed by several of its core themes: </w:t>
            </w:r>
          </w:p>
          <w:p w:rsidR="00923048" w:rsidRPr="001C74F9" w:rsidRDefault="00923048" w:rsidP="00DA42F6">
            <w:pPr>
              <w:numPr>
                <w:ilvl w:val="0"/>
                <w:numId w:val="24"/>
              </w:numPr>
              <w:spacing w:after="120" w:line="240" w:lineRule="auto"/>
              <w:rPr>
                <w:rFonts w:ascii="Arial" w:hAnsi="Arial" w:cs="Arial"/>
                <w:color w:val="7030A0"/>
                <w:u w:val="single"/>
                <w:lang w:val="en-US"/>
              </w:rPr>
            </w:pPr>
            <w:r w:rsidRPr="001C74F9">
              <w:rPr>
                <w:rFonts w:ascii="Arial" w:hAnsi="Arial" w:cs="Arial"/>
                <w:color w:val="7030A0"/>
                <w:u w:val="single"/>
                <w:lang w:val="en-US"/>
              </w:rPr>
              <w:t>The spatial pattern or structure of landscapes, ranging from wilderness to cities, </w:t>
            </w:r>
          </w:p>
          <w:p w:rsidR="00923048" w:rsidRPr="001C74F9" w:rsidRDefault="00923048" w:rsidP="00DA42F6">
            <w:pPr>
              <w:numPr>
                <w:ilvl w:val="0"/>
                <w:numId w:val="24"/>
              </w:numPr>
              <w:spacing w:after="120" w:line="240" w:lineRule="auto"/>
              <w:rPr>
                <w:rFonts w:ascii="Arial" w:hAnsi="Arial" w:cs="Arial"/>
                <w:color w:val="7030A0"/>
                <w:u w:val="single"/>
                <w:lang w:val="en-US"/>
              </w:rPr>
            </w:pPr>
            <w:r w:rsidRPr="001C74F9">
              <w:rPr>
                <w:rFonts w:ascii="Arial" w:hAnsi="Arial" w:cs="Arial"/>
                <w:color w:val="7030A0"/>
                <w:u w:val="single"/>
                <w:lang w:val="en-US"/>
              </w:rPr>
              <w:t>The relationship between pattern and process in landscapes, </w:t>
            </w:r>
          </w:p>
          <w:p w:rsidR="00923048" w:rsidRPr="001C74F9" w:rsidRDefault="00923048" w:rsidP="00DA42F6">
            <w:pPr>
              <w:numPr>
                <w:ilvl w:val="0"/>
                <w:numId w:val="24"/>
              </w:numPr>
              <w:spacing w:after="120" w:line="240" w:lineRule="auto"/>
              <w:rPr>
                <w:rFonts w:ascii="Arial" w:hAnsi="Arial" w:cs="Arial"/>
                <w:color w:val="7030A0"/>
                <w:u w:val="single"/>
                <w:lang w:val="en-US"/>
              </w:rPr>
            </w:pPr>
            <w:r w:rsidRPr="001C74F9">
              <w:rPr>
                <w:rFonts w:ascii="Arial" w:hAnsi="Arial" w:cs="Arial"/>
                <w:color w:val="7030A0"/>
                <w:u w:val="single"/>
                <w:lang w:val="en-US"/>
              </w:rPr>
              <w:t>The relationship of human activity to landscape pattern, process and change,</w:t>
            </w:r>
          </w:p>
          <w:p w:rsidR="00923048" w:rsidRPr="001C74F9" w:rsidRDefault="00923048" w:rsidP="00DA42F6">
            <w:pPr>
              <w:numPr>
                <w:ilvl w:val="0"/>
                <w:numId w:val="24"/>
              </w:numPr>
              <w:spacing w:after="120" w:line="240" w:lineRule="auto"/>
              <w:rPr>
                <w:rFonts w:ascii="Arial" w:hAnsi="Arial" w:cs="Arial"/>
                <w:color w:val="7030A0"/>
                <w:u w:val="single"/>
                <w:lang w:val="en-US"/>
              </w:rPr>
            </w:pPr>
            <w:r w:rsidRPr="001C74F9">
              <w:rPr>
                <w:rFonts w:ascii="Arial" w:hAnsi="Arial" w:cs="Arial"/>
                <w:color w:val="7030A0"/>
                <w:u w:val="single"/>
                <w:lang w:val="en-US"/>
              </w:rPr>
              <w:t>The effect of scale and disturbance on the landscape.</w:t>
            </w:r>
          </w:p>
          <w:p w:rsidR="00923048" w:rsidRPr="001C74F9" w:rsidRDefault="00923048" w:rsidP="005304F9">
            <w:pPr>
              <w:spacing w:after="120"/>
              <w:rPr>
                <w:rFonts w:ascii="Arial" w:hAnsi="Arial" w:cs="Arial"/>
                <w:color w:val="7030A0"/>
                <w:u w:val="single"/>
              </w:rPr>
            </w:pPr>
            <w:r w:rsidRPr="001C74F9">
              <w:rPr>
                <w:rFonts w:ascii="Arial" w:hAnsi="Arial" w:cs="Arial"/>
                <w:color w:val="7030A0"/>
                <w:u w:val="single"/>
              </w:rPr>
              <w:t xml:space="preserve">(Source:  </w:t>
            </w:r>
            <w:r w:rsidRPr="001C74F9">
              <w:rPr>
                <w:rFonts w:ascii="Arial" w:hAnsi="Arial" w:cs="Arial"/>
                <w:color w:val="7030A0"/>
                <w:u w:val="single"/>
                <w:lang w:val="en-US"/>
              </w:rPr>
              <w:t>International Association for Landscape Ecology.  http://www.landscape-</w:t>
            </w:r>
            <w:r w:rsidRPr="001C74F9">
              <w:rPr>
                <w:rFonts w:ascii="Arial" w:hAnsi="Arial" w:cs="Arial"/>
                <w:color w:val="7030A0"/>
                <w:u w:val="single"/>
                <w:lang w:val="en-US"/>
              </w:rPr>
              <w:lastRenderedPageBreak/>
              <w:t>ecology.org/index.php?id=2)</w:t>
            </w:r>
          </w:p>
          <w:p w:rsidR="00923048" w:rsidRPr="005304F9" w:rsidRDefault="00923048" w:rsidP="005304F9">
            <w:pPr>
              <w:spacing w:after="120"/>
              <w:rPr>
                <w:rFonts w:ascii="Arial" w:hAnsi="Arial" w:cs="Arial"/>
                <w:b/>
                <w:lang w:val="fr-FR"/>
              </w:rPr>
            </w:pPr>
            <w:r w:rsidRPr="001C74F9">
              <w:rPr>
                <w:rFonts w:ascii="Arial" w:hAnsi="Arial" w:cs="Arial"/>
                <w:b/>
                <w:color w:val="7030A0"/>
                <w:u w:val="single"/>
              </w:rPr>
              <w:t xml:space="preserve">Landscape Mosaic:  </w:t>
            </w:r>
            <w:r w:rsidRPr="001C74F9">
              <w:rPr>
                <w:rFonts w:ascii="Arial" w:hAnsi="Arial" w:cs="Arial"/>
                <w:color w:val="7030A0"/>
                <w:u w:val="single"/>
                <w:lang w:val="en-US"/>
              </w:rPr>
              <w:t xml:space="preserve">Landscape mosaics are described by the landscape components of patches, corridors, and the surrounding matrix (Forman and Godron 1984, Turner et al 1987). Patches, corridors and matrix directly influence the spatial patterning and flows in a landscape. Spatial scale also greatly affects landscape structure, heterogeneity, and connectivity.  </w:t>
            </w:r>
            <w:r w:rsidRPr="001C74F9">
              <w:rPr>
                <w:rFonts w:ascii="Arial" w:hAnsi="Arial" w:cs="Arial"/>
                <w:color w:val="7030A0"/>
                <w:u w:val="single"/>
                <w:lang w:val="fr-FR"/>
              </w:rPr>
              <w:t>(Source: http://sev.lternet.edu/~bmilne/bio576/instr/html/Patches-and-Corridors.html)</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5304F9" w:rsidRDefault="00923048" w:rsidP="006430D2">
            <w:pPr>
              <w:keepLines/>
              <w:spacing w:before="100" w:after="60" w:line="190" w:lineRule="exact"/>
              <w:rPr>
                <w:rFonts w:ascii="Arial" w:hAnsi="Arial" w:cs="Arial"/>
                <w:b/>
                <w:sz w:val="20"/>
                <w:szCs w:val="20"/>
                <w:lang w:val="fr-FR"/>
              </w:rPr>
            </w:pPr>
          </w:p>
        </w:tc>
        <w:tc>
          <w:tcPr>
            <w:tcW w:w="1843" w:type="dxa"/>
            <w:tcBorders>
              <w:top w:val="single" w:sz="4" w:space="0" w:color="auto"/>
              <w:left w:val="single" w:sz="4" w:space="0" w:color="auto"/>
              <w:bottom w:val="single" w:sz="4" w:space="0" w:color="auto"/>
              <w:right w:val="single" w:sz="4" w:space="0" w:color="auto"/>
            </w:tcBorders>
          </w:tcPr>
          <w:p w:rsidR="00923048" w:rsidRPr="005304F9" w:rsidRDefault="00923048" w:rsidP="006430D2">
            <w:pPr>
              <w:keepLines/>
              <w:spacing w:before="100" w:after="60" w:line="190" w:lineRule="exact"/>
              <w:rPr>
                <w:rFonts w:ascii="Arial" w:hAnsi="Arial" w:cs="Arial"/>
                <w:b/>
                <w:sz w:val="20"/>
                <w:szCs w:val="20"/>
                <w:lang w:val="fr-FR"/>
              </w:rPr>
            </w:pPr>
          </w:p>
        </w:tc>
      </w:tr>
      <w:tr w:rsidR="00923048" w:rsidRPr="005304F9" w:rsidTr="00923048">
        <w:tc>
          <w:tcPr>
            <w:tcW w:w="472" w:type="dxa"/>
            <w:tcBorders>
              <w:top w:val="single" w:sz="4" w:space="0" w:color="auto"/>
              <w:left w:val="single" w:sz="4" w:space="0" w:color="auto"/>
              <w:bottom w:val="single" w:sz="4" w:space="0" w:color="auto"/>
              <w:right w:val="single" w:sz="4" w:space="0" w:color="auto"/>
            </w:tcBorders>
          </w:tcPr>
          <w:p w:rsidR="00923048" w:rsidRDefault="00923048" w:rsidP="006430D2">
            <w:pPr>
              <w:rPr>
                <w:rFonts w:ascii="Arial" w:hAnsi="Arial" w:cs="Arial"/>
              </w:rPr>
            </w:pPr>
            <w:r>
              <w:rPr>
                <w:rFonts w:ascii="Arial" w:hAnsi="Arial" w:cs="Arial"/>
              </w:rPr>
              <w:lastRenderedPageBreak/>
              <w:t>83</w:t>
            </w:r>
          </w:p>
        </w:tc>
        <w:tc>
          <w:tcPr>
            <w:tcW w:w="9780"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1C74F9" w:rsidRDefault="00923048" w:rsidP="005304F9">
            <w:pPr>
              <w:spacing w:after="120"/>
              <w:rPr>
                <w:rFonts w:ascii="Arial" w:hAnsi="Arial" w:cs="Arial"/>
                <w:b/>
                <w:u w:val="single"/>
              </w:rPr>
            </w:pPr>
            <w:r w:rsidRPr="001C74F9">
              <w:rPr>
                <w:rFonts w:ascii="Arial" w:hAnsi="Arial" w:cs="Arial"/>
                <w:b/>
                <w:bCs/>
                <w:color w:val="7030A0"/>
                <w:u w:val="single"/>
              </w:rPr>
              <w:t>Mitigation Measures</w:t>
            </w:r>
            <w:r w:rsidRPr="001C74F9">
              <w:rPr>
                <w:rFonts w:ascii="Arial" w:hAnsi="Arial" w:cs="Arial"/>
                <w:bCs/>
                <w:color w:val="7030A0"/>
                <w:u w:val="single"/>
              </w:rPr>
              <w:t xml:space="preserve">:  </w:t>
            </w:r>
            <w:r w:rsidRPr="001C74F9">
              <w:rPr>
                <w:rFonts w:ascii="Arial" w:hAnsi="Arial" w:cs="Arial"/>
                <w:color w:val="7030A0"/>
                <w:u w:val="single"/>
              </w:rPr>
              <w:t>Any measures taken by the forest managers or others which help to reduce the negative impacts caused by stress factors on the environmental values of the forest (Source: pending.</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5304F9" w:rsidRDefault="00923048" w:rsidP="006430D2">
            <w:pPr>
              <w:keepLines/>
              <w:spacing w:before="100" w:after="60" w:line="190" w:lineRule="exact"/>
              <w:rPr>
                <w:rFonts w:ascii="Arial" w:hAnsi="Arial" w:cs="Arial"/>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923048" w:rsidRPr="005304F9" w:rsidRDefault="00923048" w:rsidP="006430D2">
            <w:pPr>
              <w:keepLines/>
              <w:spacing w:before="100" w:after="60" w:line="190" w:lineRule="exact"/>
              <w:rPr>
                <w:rFonts w:ascii="Arial" w:hAnsi="Arial" w:cs="Arial"/>
                <w:b/>
                <w:sz w:val="20"/>
                <w:szCs w:val="20"/>
                <w:lang w:val="en-US"/>
              </w:rPr>
            </w:pPr>
          </w:p>
        </w:tc>
      </w:tr>
      <w:tr w:rsidR="00923048" w:rsidRPr="005304F9" w:rsidTr="00923048">
        <w:tc>
          <w:tcPr>
            <w:tcW w:w="472" w:type="dxa"/>
            <w:tcBorders>
              <w:top w:val="single" w:sz="4" w:space="0" w:color="auto"/>
              <w:left w:val="single" w:sz="4" w:space="0" w:color="auto"/>
              <w:bottom w:val="single" w:sz="4" w:space="0" w:color="auto"/>
              <w:right w:val="single" w:sz="4" w:space="0" w:color="auto"/>
            </w:tcBorders>
          </w:tcPr>
          <w:p w:rsidR="00923048" w:rsidRDefault="00923048" w:rsidP="006430D2">
            <w:pPr>
              <w:rPr>
                <w:rFonts w:ascii="Arial" w:hAnsi="Arial" w:cs="Arial"/>
              </w:rPr>
            </w:pPr>
            <w:r>
              <w:rPr>
                <w:rFonts w:ascii="Arial" w:hAnsi="Arial" w:cs="Arial"/>
              </w:rPr>
              <w:t>86</w:t>
            </w:r>
          </w:p>
        </w:tc>
        <w:tc>
          <w:tcPr>
            <w:tcW w:w="9780"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5304F9" w:rsidRDefault="00923048" w:rsidP="005304F9">
            <w:pPr>
              <w:spacing w:after="120"/>
              <w:rPr>
                <w:rFonts w:ascii="Arial" w:hAnsi="Arial" w:cs="Arial"/>
              </w:rPr>
            </w:pPr>
            <w:r w:rsidRPr="005304F9">
              <w:rPr>
                <w:rFonts w:ascii="Arial" w:hAnsi="Arial" w:cs="Arial"/>
                <w:b/>
              </w:rPr>
              <w:t xml:space="preserve">Protection / </w:t>
            </w:r>
            <w:r w:rsidRPr="00AD3CC7">
              <w:rPr>
                <w:rFonts w:ascii="Arial" w:hAnsi="Arial" w:cs="Arial"/>
                <w:b/>
                <w:color w:val="7030A0"/>
                <w:u w:val="single"/>
              </w:rPr>
              <w:t>Protected</w:t>
            </w:r>
            <w:r w:rsidRPr="005304F9">
              <w:rPr>
                <w:rFonts w:ascii="Arial" w:hAnsi="Arial" w:cs="Arial"/>
              </w:rPr>
              <w:t xml:space="preserve">: See definition of Conservation. </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5304F9" w:rsidRDefault="00923048" w:rsidP="006430D2">
            <w:pPr>
              <w:keepLines/>
              <w:spacing w:before="100" w:after="60" w:line="190" w:lineRule="exact"/>
              <w:rPr>
                <w:rFonts w:ascii="Arial" w:hAnsi="Arial" w:cs="Arial"/>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923048" w:rsidRPr="005304F9" w:rsidRDefault="00923048" w:rsidP="006430D2">
            <w:pPr>
              <w:keepLines/>
              <w:spacing w:before="100" w:after="60" w:line="190" w:lineRule="exact"/>
              <w:rPr>
                <w:rFonts w:ascii="Arial" w:hAnsi="Arial" w:cs="Arial"/>
                <w:b/>
                <w:sz w:val="20"/>
                <w:szCs w:val="20"/>
                <w:lang w:val="en-US"/>
              </w:rPr>
            </w:pPr>
          </w:p>
        </w:tc>
      </w:tr>
      <w:tr w:rsidR="00923048" w:rsidRPr="005304F9" w:rsidTr="00923048">
        <w:tc>
          <w:tcPr>
            <w:tcW w:w="472" w:type="dxa"/>
            <w:tcBorders>
              <w:top w:val="single" w:sz="4" w:space="0" w:color="auto"/>
              <w:left w:val="single" w:sz="4" w:space="0" w:color="auto"/>
              <w:bottom w:val="single" w:sz="4" w:space="0" w:color="auto"/>
              <w:right w:val="single" w:sz="4" w:space="0" w:color="auto"/>
            </w:tcBorders>
          </w:tcPr>
          <w:p w:rsidR="00923048" w:rsidRDefault="00923048" w:rsidP="006430D2">
            <w:pPr>
              <w:rPr>
                <w:rFonts w:ascii="Arial" w:hAnsi="Arial" w:cs="Arial"/>
              </w:rPr>
            </w:pPr>
            <w:r>
              <w:rPr>
                <w:rFonts w:ascii="Arial" w:hAnsi="Arial" w:cs="Arial"/>
              </w:rPr>
              <w:t>89</w:t>
            </w:r>
          </w:p>
        </w:tc>
        <w:tc>
          <w:tcPr>
            <w:tcW w:w="9780"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AD3CC7" w:rsidRDefault="00923048" w:rsidP="00AD3CC7">
            <w:pPr>
              <w:spacing w:after="120"/>
              <w:rPr>
                <w:rFonts w:ascii="Arial" w:hAnsi="Arial" w:cs="Arial"/>
                <w:u w:val="single"/>
              </w:rPr>
            </w:pPr>
            <w:r w:rsidRPr="00AD3CC7">
              <w:rPr>
                <w:rFonts w:ascii="Arial" w:hAnsi="Arial" w:cs="Arial"/>
                <w:b/>
                <w:color w:val="7030A0"/>
                <w:u w:val="single"/>
              </w:rPr>
              <w:t xml:space="preserve">Vast majority:  </w:t>
            </w:r>
            <w:r w:rsidRPr="00AD3CC7">
              <w:rPr>
                <w:rFonts w:ascii="Arial" w:hAnsi="Arial" w:cs="Arial"/>
                <w:color w:val="7030A0"/>
                <w:u w:val="single"/>
              </w:rPr>
              <w:t xml:space="preserve">80% of the total area of </w:t>
            </w:r>
            <w:r w:rsidRPr="00AD3CC7">
              <w:rPr>
                <w:rFonts w:ascii="Arial" w:hAnsi="Arial" w:cs="Arial"/>
                <w:i/>
                <w:color w:val="7030A0"/>
                <w:u w:val="single"/>
              </w:rPr>
              <w:t xml:space="preserve">Intact Forest Landscapes* </w:t>
            </w:r>
            <w:r w:rsidRPr="00AD3CC7">
              <w:rPr>
                <w:rFonts w:ascii="Arial" w:hAnsi="Arial" w:cs="Arial"/>
                <w:color w:val="7030A0"/>
                <w:u w:val="single"/>
              </w:rPr>
              <w:t xml:space="preserve">within the </w:t>
            </w:r>
            <w:r w:rsidRPr="00AD3CC7">
              <w:rPr>
                <w:rFonts w:ascii="Arial" w:hAnsi="Arial" w:cs="Arial"/>
                <w:i/>
                <w:color w:val="7030A0"/>
                <w:u w:val="single"/>
              </w:rPr>
              <w:t>Management Unit*</w:t>
            </w:r>
            <w:r w:rsidRPr="00AD3CC7">
              <w:rPr>
                <w:rFonts w:ascii="Arial" w:hAnsi="Arial" w:cs="Arial"/>
                <w:color w:val="7030A0"/>
                <w:u w:val="single"/>
              </w:rPr>
              <w:t xml:space="preserve">, as of January 1, 2016.  Standards Developers may </w:t>
            </w:r>
            <w:r w:rsidR="00AD3CC7" w:rsidRPr="00AD3CC7">
              <w:rPr>
                <w:rFonts w:ascii="Arial" w:hAnsi="Arial" w:cs="Arial"/>
                <w:color w:val="7030A0"/>
                <w:u w:val="single"/>
              </w:rPr>
              <w:t xml:space="preserve">provide </w:t>
            </w:r>
            <w:r w:rsidRPr="00AD3CC7">
              <w:rPr>
                <w:rFonts w:ascii="Arial" w:hAnsi="Arial" w:cs="Arial"/>
                <w:color w:val="7030A0"/>
                <w:u w:val="single"/>
              </w:rPr>
              <w:t xml:space="preserve">an </w:t>
            </w:r>
            <w:r w:rsidR="00AD3CC7" w:rsidRPr="00AD3CC7">
              <w:rPr>
                <w:rFonts w:ascii="Arial" w:hAnsi="Arial" w:cs="Arial"/>
                <w:color w:val="7030A0"/>
                <w:u w:val="single"/>
              </w:rPr>
              <w:t xml:space="preserve">alternative </w:t>
            </w:r>
            <w:r w:rsidRPr="00AD3CC7">
              <w:rPr>
                <w:rFonts w:ascii="Arial" w:hAnsi="Arial" w:cs="Arial"/>
                <w:color w:val="7030A0"/>
                <w:u w:val="single"/>
              </w:rPr>
              <w:t xml:space="preserve">threshold based on the </w:t>
            </w:r>
            <w:r w:rsidR="00AD3CC7" w:rsidRPr="00AD3CC7">
              <w:rPr>
                <w:rFonts w:ascii="Arial" w:hAnsi="Arial" w:cs="Arial"/>
                <w:color w:val="7030A0"/>
                <w:u w:val="single"/>
              </w:rPr>
              <w:t xml:space="preserve">composition </w:t>
            </w:r>
            <w:r w:rsidRPr="00AD3CC7">
              <w:rPr>
                <w:rFonts w:ascii="Arial" w:hAnsi="Arial" w:cs="Arial"/>
                <w:color w:val="7030A0"/>
                <w:u w:val="single"/>
              </w:rPr>
              <w:t xml:space="preserve">of the Standards Development Group </w:t>
            </w:r>
            <w:r w:rsidR="00AD3CC7" w:rsidRPr="00AD3CC7">
              <w:rPr>
                <w:rFonts w:ascii="Arial" w:hAnsi="Arial" w:cs="Arial"/>
                <w:color w:val="7030A0"/>
                <w:u w:val="single"/>
              </w:rPr>
              <w:t>compared with FSC requirements (</w:t>
            </w:r>
            <w:r w:rsidR="00AD3CC7" w:rsidRPr="00AD3CC7">
              <w:rPr>
                <w:rFonts w:ascii="Arial" w:eastAsia="Times New Roman" w:hAnsi="Arial" w:cs="Arial"/>
                <w:bCs/>
                <w:i/>
                <w:color w:val="7030A0"/>
                <w:u w:val="single"/>
              </w:rPr>
              <w:t>FSC-STD-60-006z:  Process requirements for the development and maintenance of National Forest Stewardship Standards)</w:t>
            </w:r>
            <w:r w:rsidR="00AD3CC7" w:rsidRPr="00AD3CC7">
              <w:rPr>
                <w:rFonts w:ascii="Arial" w:eastAsia="Times New Roman" w:hAnsi="Arial" w:cs="Arial"/>
                <w:bCs/>
                <w:color w:val="7030A0"/>
                <w:u w:val="single"/>
              </w:rPr>
              <w:t xml:space="preserve"> and solid evidence to demonstrate</w:t>
            </w:r>
            <w:r w:rsidR="00AD3CC7" w:rsidRPr="00AD3CC7">
              <w:rPr>
                <w:rFonts w:ascii="Arial" w:hAnsi="Arial" w:cs="Arial"/>
                <w:color w:val="7030A0"/>
                <w:u w:val="single"/>
              </w:rPr>
              <w:t xml:space="preserve"> </w:t>
            </w:r>
            <w:r w:rsidRPr="00AD3CC7">
              <w:rPr>
                <w:rFonts w:ascii="Arial" w:hAnsi="Arial" w:cs="Arial"/>
                <w:color w:val="7030A0"/>
                <w:u w:val="single"/>
              </w:rPr>
              <w:t xml:space="preserve">the relative scarcity or abundance of </w:t>
            </w:r>
            <w:r w:rsidRPr="00AD3CC7">
              <w:rPr>
                <w:rFonts w:ascii="Arial" w:hAnsi="Arial" w:cs="Arial"/>
                <w:i/>
                <w:color w:val="7030A0"/>
                <w:u w:val="single"/>
              </w:rPr>
              <w:t xml:space="preserve">Intact Forest Landscapes* </w:t>
            </w:r>
            <w:r w:rsidRPr="00AD3CC7">
              <w:rPr>
                <w:rFonts w:ascii="Arial" w:hAnsi="Arial" w:cs="Arial"/>
                <w:color w:val="7030A0"/>
                <w:u w:val="single"/>
              </w:rPr>
              <w:t xml:space="preserve">and the level of </w:t>
            </w:r>
            <w:r w:rsidRPr="00AD3CC7">
              <w:rPr>
                <w:rFonts w:ascii="Arial" w:hAnsi="Arial" w:cs="Arial"/>
                <w:i/>
                <w:color w:val="7030A0"/>
                <w:u w:val="single"/>
              </w:rPr>
              <w:t>risk</w:t>
            </w:r>
            <w:r w:rsidRPr="00AD3CC7">
              <w:rPr>
                <w:rFonts w:ascii="Arial" w:hAnsi="Arial" w:cs="Arial"/>
                <w:color w:val="7030A0"/>
                <w:u w:val="single"/>
              </w:rPr>
              <w:t xml:space="preserve">* of degradation to </w:t>
            </w:r>
            <w:r w:rsidRPr="00AD3CC7">
              <w:rPr>
                <w:rFonts w:ascii="Arial" w:hAnsi="Arial" w:cs="Arial"/>
                <w:i/>
                <w:color w:val="7030A0"/>
                <w:u w:val="single"/>
              </w:rPr>
              <w:t xml:space="preserve">Intact Forest Landscapes* </w:t>
            </w:r>
            <w:r w:rsidRPr="00AD3CC7">
              <w:rPr>
                <w:rFonts w:ascii="Arial" w:hAnsi="Arial" w:cs="Arial"/>
                <w:color w:val="7030A0"/>
                <w:u w:val="single"/>
              </w:rPr>
              <w:t xml:space="preserve">from human activities.  </w:t>
            </w:r>
            <w:r w:rsidR="00AD3CC7" w:rsidRPr="00AD3CC7">
              <w:rPr>
                <w:rFonts w:ascii="Arial" w:hAnsi="Arial" w:cs="Arial"/>
                <w:color w:val="7030A0"/>
                <w:u w:val="single"/>
              </w:rPr>
              <w:t xml:space="preserve">See Annex H for additional information on the requirements for the </w:t>
            </w:r>
            <w:r w:rsidRPr="00AD3CC7">
              <w:rPr>
                <w:rFonts w:ascii="Arial" w:hAnsi="Arial" w:cs="Arial"/>
                <w:color w:val="7030A0"/>
                <w:u w:val="single"/>
              </w:rPr>
              <w:t>assessment</w:t>
            </w:r>
            <w:r w:rsidR="00AD3CC7" w:rsidRPr="00AD3CC7">
              <w:rPr>
                <w:rFonts w:ascii="Arial" w:hAnsi="Arial" w:cs="Arial"/>
                <w:color w:val="7030A0"/>
                <w:u w:val="single"/>
              </w:rPr>
              <w:t xml:space="preserve"> that Standards Developers are expected to complete in order to set this alternative</w:t>
            </w:r>
            <w:r w:rsidRPr="00AD3CC7">
              <w:rPr>
                <w:rFonts w:ascii="Arial" w:hAnsi="Arial" w:cs="Arial"/>
                <w:color w:val="7030A0"/>
                <w:u w:val="single"/>
              </w:rPr>
              <w:t xml:space="preserve"> threshold.</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rsidR="00923048" w:rsidRPr="005304F9" w:rsidRDefault="00923048" w:rsidP="006430D2">
            <w:pPr>
              <w:keepLines/>
              <w:spacing w:before="100" w:after="60" w:line="190" w:lineRule="exact"/>
              <w:rPr>
                <w:rFonts w:ascii="Arial" w:hAnsi="Arial" w:cs="Arial"/>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923048" w:rsidRPr="005304F9" w:rsidRDefault="00923048" w:rsidP="006430D2">
            <w:pPr>
              <w:keepLines/>
              <w:spacing w:before="100" w:after="60" w:line="190" w:lineRule="exact"/>
              <w:rPr>
                <w:rFonts w:ascii="Arial" w:hAnsi="Arial" w:cs="Arial"/>
                <w:b/>
                <w:sz w:val="20"/>
                <w:szCs w:val="20"/>
                <w:lang w:val="en-US"/>
              </w:rPr>
            </w:pPr>
          </w:p>
        </w:tc>
      </w:tr>
    </w:tbl>
    <w:p w:rsidR="006D685A" w:rsidRPr="005304F9" w:rsidRDefault="006D685A" w:rsidP="006D685A">
      <w:pPr>
        <w:rPr>
          <w:rFonts w:ascii="Arial" w:hAnsi="Arial" w:cs="Arial"/>
          <w:sz w:val="20"/>
          <w:szCs w:val="20"/>
          <w:lang w:val="en-US"/>
        </w:rPr>
      </w:pPr>
    </w:p>
    <w:sectPr w:rsidR="006D685A" w:rsidRPr="005304F9" w:rsidSect="0046441D">
      <w:headerReference w:type="default" r:id="rId11"/>
      <w:footerReference w:type="default" r:id="rId12"/>
      <w:headerReference w:type="first" r:id="rId13"/>
      <w:footerReference w:type="first" r:id="rId14"/>
      <w:pgSz w:w="16838" w:h="11906" w:orient="landscape"/>
      <w:pgMar w:top="1361" w:right="2974" w:bottom="1361" w:left="2160" w:header="737" w:footer="37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B3F" w:rsidRDefault="00285B3F" w:rsidP="00C31A48">
      <w:r>
        <w:separator/>
      </w:r>
    </w:p>
  </w:endnote>
  <w:endnote w:type="continuationSeparator" w:id="0">
    <w:p w:rsidR="00285B3F" w:rsidRDefault="00285B3F" w:rsidP="00C3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4CC" w:rsidRDefault="00BB64CC" w:rsidP="002907B1">
    <w:pPr>
      <w:pStyle w:val="Pieddepage"/>
      <w:jc w:val="right"/>
      <w:rPr>
        <w:sz w:val="18"/>
        <w:szCs w:val="18"/>
      </w:rPr>
    </w:pPr>
  </w:p>
  <w:p w:rsidR="00BB64CC" w:rsidRDefault="00BB64CC" w:rsidP="002907B1">
    <w:pPr>
      <w:pStyle w:val="Pieddepage"/>
      <w:jc w:val="right"/>
      <w:rPr>
        <w:sz w:val="18"/>
        <w:szCs w:val="18"/>
      </w:rPr>
    </w:pPr>
  </w:p>
  <w:p w:rsidR="00BB64CC" w:rsidRDefault="00BB64CC" w:rsidP="00D80D20">
    <w:pPr>
      <w:tabs>
        <w:tab w:val="left" w:pos="6948"/>
        <w:tab w:val="right" w:pos="9184"/>
      </w:tabs>
      <w:spacing w:before="120" w:after="120"/>
      <w:rPr>
        <w:sz w:val="18"/>
        <w:szCs w:val="18"/>
      </w:rPr>
    </w:pPr>
    <w:r>
      <w:rPr>
        <w:sz w:val="18"/>
        <w:szCs w:val="18"/>
      </w:rPr>
      <w:tab/>
    </w:r>
    <w:r>
      <w:rPr>
        <w:sz w:val="18"/>
        <w:szCs w:val="18"/>
      </w:rPr>
      <w:tab/>
    </w:r>
    <w:r>
      <w:rPr>
        <w:noProof/>
        <w:lang w:val="fr-FR" w:eastAsia="fr-FR"/>
      </w:rPr>
      <w:drawing>
        <wp:anchor distT="0" distB="0" distL="114300" distR="114300" simplePos="0" relativeHeight="251663872" behindDoc="1" locked="0" layoutInCell="1" allowOverlap="1">
          <wp:simplePos x="0" y="0"/>
          <wp:positionH relativeFrom="column">
            <wp:posOffset>0</wp:posOffset>
          </wp:positionH>
          <wp:positionV relativeFrom="paragraph">
            <wp:posOffset>250190</wp:posOffset>
          </wp:positionV>
          <wp:extent cx="5833745" cy="33655"/>
          <wp:effectExtent l="0" t="0" r="8255" b="0"/>
          <wp:wrapNone/>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3745" cy="33655"/>
                  </a:xfrm>
                  <a:prstGeom prst="rect">
                    <a:avLst/>
                  </a:prstGeom>
                  <a:noFill/>
                  <a:ln>
                    <a:noFill/>
                  </a:ln>
                </pic:spPr>
              </pic:pic>
            </a:graphicData>
          </a:graphic>
        </wp:anchor>
      </w:drawing>
    </w:r>
    <w:r w:rsidR="00AB376A" w:rsidRPr="00B87FD1">
      <w:rPr>
        <w:sz w:val="18"/>
        <w:szCs w:val="18"/>
      </w:rPr>
      <w:fldChar w:fldCharType="begin"/>
    </w:r>
    <w:r w:rsidRPr="00B87FD1">
      <w:rPr>
        <w:sz w:val="18"/>
        <w:szCs w:val="18"/>
      </w:rPr>
      <w:instrText xml:space="preserve"> PAGE </w:instrText>
    </w:r>
    <w:r w:rsidR="00AB376A" w:rsidRPr="00B87FD1">
      <w:rPr>
        <w:sz w:val="18"/>
        <w:szCs w:val="18"/>
      </w:rPr>
      <w:fldChar w:fldCharType="separate"/>
    </w:r>
    <w:r w:rsidR="002D5BDD">
      <w:rPr>
        <w:noProof/>
        <w:sz w:val="18"/>
        <w:szCs w:val="18"/>
      </w:rPr>
      <w:t>2</w:t>
    </w:r>
    <w:r w:rsidR="00AB376A" w:rsidRPr="00B87FD1">
      <w:rPr>
        <w:sz w:val="18"/>
        <w:szCs w:val="18"/>
      </w:rPr>
      <w:fldChar w:fldCharType="end"/>
    </w:r>
    <w:r w:rsidRPr="00B87FD1">
      <w:rPr>
        <w:sz w:val="18"/>
        <w:szCs w:val="18"/>
      </w:rPr>
      <w:t xml:space="preserve"> of </w:t>
    </w:r>
    <w:r w:rsidR="00AB376A" w:rsidRPr="00B87FD1">
      <w:rPr>
        <w:sz w:val="18"/>
        <w:szCs w:val="18"/>
      </w:rPr>
      <w:fldChar w:fldCharType="begin"/>
    </w:r>
    <w:r w:rsidRPr="00B87FD1">
      <w:rPr>
        <w:sz w:val="18"/>
        <w:szCs w:val="18"/>
      </w:rPr>
      <w:instrText xml:space="preserve"> NUMPAGES  </w:instrText>
    </w:r>
    <w:r w:rsidR="00AB376A" w:rsidRPr="00B87FD1">
      <w:rPr>
        <w:sz w:val="18"/>
        <w:szCs w:val="18"/>
      </w:rPr>
      <w:fldChar w:fldCharType="separate"/>
    </w:r>
    <w:r w:rsidR="002D5BDD">
      <w:rPr>
        <w:noProof/>
        <w:sz w:val="18"/>
        <w:szCs w:val="18"/>
      </w:rPr>
      <w:t>19</w:t>
    </w:r>
    <w:r w:rsidR="00AB376A" w:rsidRPr="00B87FD1">
      <w:rPr>
        <w:sz w:val="18"/>
        <w:szCs w:val="18"/>
      </w:rPr>
      <w:fldChar w:fldCharType="end"/>
    </w:r>
  </w:p>
  <w:p w:rsidR="00BB64CC" w:rsidRDefault="00BB64CC" w:rsidP="002907B1">
    <w:pPr>
      <w:pStyle w:val="Pieddepage"/>
      <w:jc w:val="righ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4CC" w:rsidRPr="002907B1" w:rsidRDefault="00BB64CC" w:rsidP="00DC100C">
    <w:pPr>
      <w:tabs>
        <w:tab w:val="left" w:pos="6948"/>
        <w:tab w:val="right" w:pos="9184"/>
      </w:tabs>
      <w:spacing w:before="120" w:after="120"/>
      <w:rPr>
        <w:sz w:val="18"/>
        <w:szCs w:val="18"/>
      </w:rPr>
    </w:pPr>
    <w:r>
      <w:rPr>
        <w:sz w:val="18"/>
        <w:szCs w:val="18"/>
      </w:rPr>
      <w:tab/>
    </w:r>
    <w:r>
      <w:rPr>
        <w:sz w:val="18"/>
        <w:szCs w:val="18"/>
      </w:rPr>
      <w:tab/>
    </w:r>
    <w:r>
      <w:rPr>
        <w:rFonts w:ascii="Helvetica" w:hAnsi="Helvetica"/>
        <w:noProof/>
        <w:sz w:val="14"/>
        <w:szCs w:val="14"/>
        <w:lang w:val="fr-FR" w:eastAsia="fr-FR"/>
      </w:rPr>
      <w:drawing>
        <wp:anchor distT="0" distB="0" distL="114300" distR="114300" simplePos="0" relativeHeight="251661824" behindDoc="1" locked="0" layoutInCell="1" allowOverlap="1">
          <wp:simplePos x="0" y="0"/>
          <wp:positionH relativeFrom="column">
            <wp:posOffset>4749800</wp:posOffset>
          </wp:positionH>
          <wp:positionV relativeFrom="paragraph">
            <wp:posOffset>326390</wp:posOffset>
          </wp:positionV>
          <wp:extent cx="1078865" cy="5391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png"/>
                  <pic:cNvPicPr/>
                </pic:nvPicPr>
                <pic:blipFill>
                  <a:blip r:embed="rId1">
                    <a:extLst>
                      <a:ext uri="{28A0092B-C50C-407E-A947-70E740481C1C}">
                        <a14:useLocalDpi xmlns:a14="http://schemas.microsoft.com/office/drawing/2010/main" val="0"/>
                      </a:ext>
                    </a:extLst>
                  </a:blip>
                  <a:stretch>
                    <a:fillRect/>
                  </a:stretch>
                </pic:blipFill>
                <pic:spPr>
                  <a:xfrm>
                    <a:off x="0" y="0"/>
                    <a:ext cx="1078865" cy="53911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Pr>
        <w:noProof/>
        <w:lang w:val="fr-FR" w:eastAsia="fr-FR"/>
      </w:rPr>
      <w:drawing>
        <wp:anchor distT="0" distB="0" distL="114300" distR="114300" simplePos="0" relativeHeight="251659776" behindDoc="1" locked="0" layoutInCell="1" allowOverlap="1">
          <wp:simplePos x="0" y="0"/>
          <wp:positionH relativeFrom="column">
            <wp:posOffset>0</wp:posOffset>
          </wp:positionH>
          <wp:positionV relativeFrom="paragraph">
            <wp:posOffset>250190</wp:posOffset>
          </wp:positionV>
          <wp:extent cx="5833745" cy="33655"/>
          <wp:effectExtent l="0" t="0" r="8255" b="0"/>
          <wp:wrapNone/>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33745" cy="33655"/>
                  </a:xfrm>
                  <a:prstGeom prst="rect">
                    <a:avLst/>
                  </a:prstGeom>
                  <a:noFill/>
                  <a:ln>
                    <a:noFill/>
                  </a:ln>
                </pic:spPr>
              </pic:pic>
            </a:graphicData>
          </a:graphic>
        </wp:anchor>
      </w:drawing>
    </w:r>
    <w:r w:rsidR="00AB376A" w:rsidRPr="002907B1">
      <w:rPr>
        <w:sz w:val="18"/>
        <w:szCs w:val="18"/>
      </w:rPr>
      <w:fldChar w:fldCharType="begin"/>
    </w:r>
    <w:r w:rsidRPr="002907B1">
      <w:rPr>
        <w:sz w:val="18"/>
        <w:szCs w:val="18"/>
      </w:rPr>
      <w:instrText xml:space="preserve"> PAGE </w:instrText>
    </w:r>
    <w:r w:rsidR="00AB376A" w:rsidRPr="002907B1">
      <w:rPr>
        <w:sz w:val="18"/>
        <w:szCs w:val="18"/>
      </w:rPr>
      <w:fldChar w:fldCharType="separate"/>
    </w:r>
    <w:r w:rsidR="002D5BDD">
      <w:rPr>
        <w:noProof/>
        <w:sz w:val="18"/>
        <w:szCs w:val="18"/>
      </w:rPr>
      <w:t>1</w:t>
    </w:r>
    <w:r w:rsidR="00AB376A" w:rsidRPr="002907B1">
      <w:rPr>
        <w:sz w:val="18"/>
        <w:szCs w:val="18"/>
      </w:rPr>
      <w:fldChar w:fldCharType="end"/>
    </w:r>
    <w:r w:rsidRPr="002907B1">
      <w:rPr>
        <w:sz w:val="18"/>
        <w:szCs w:val="18"/>
      </w:rPr>
      <w:t xml:space="preserve"> of </w:t>
    </w:r>
    <w:r w:rsidR="00AB376A" w:rsidRPr="002907B1">
      <w:rPr>
        <w:sz w:val="18"/>
        <w:szCs w:val="18"/>
      </w:rPr>
      <w:fldChar w:fldCharType="begin"/>
    </w:r>
    <w:r w:rsidRPr="002907B1">
      <w:rPr>
        <w:sz w:val="18"/>
        <w:szCs w:val="18"/>
      </w:rPr>
      <w:instrText xml:space="preserve"> NUMPAGES  </w:instrText>
    </w:r>
    <w:r w:rsidR="00AB376A" w:rsidRPr="002907B1">
      <w:rPr>
        <w:sz w:val="18"/>
        <w:szCs w:val="18"/>
      </w:rPr>
      <w:fldChar w:fldCharType="separate"/>
    </w:r>
    <w:r w:rsidR="002D5BDD">
      <w:rPr>
        <w:noProof/>
        <w:sz w:val="18"/>
        <w:szCs w:val="18"/>
      </w:rPr>
      <w:t>19</w:t>
    </w:r>
    <w:r w:rsidR="00AB376A" w:rsidRPr="002907B1">
      <w:rPr>
        <w:sz w:val="18"/>
        <w:szCs w:val="18"/>
      </w:rPr>
      <w:fldChar w:fldCharType="end"/>
    </w:r>
  </w:p>
  <w:p w:rsidR="00BB64CC" w:rsidRPr="00C16B87" w:rsidRDefault="00BB64CC" w:rsidP="001C4FB0">
    <w:pPr>
      <w:pStyle w:val="Pieddepage"/>
      <w:rPr>
        <w:rFonts w:ascii="Helvetica" w:hAnsi="Helvetica"/>
        <w:color w:val="262626" w:themeColor="text1" w:themeTint="D9"/>
        <w:sz w:val="14"/>
        <w:szCs w:val="14"/>
      </w:rPr>
    </w:pPr>
    <w:r w:rsidRPr="006D685A">
      <w:rPr>
        <w:rStyle w:val="FSCAddressDetailsGreen"/>
        <w:rFonts w:ascii="Helvetica" w:hAnsi="Helvetica"/>
        <w:color w:val="262626" w:themeColor="text1" w:themeTint="D9"/>
        <w:sz w:val="14"/>
        <w:szCs w:val="14"/>
        <w:lang w:val="en-US"/>
      </w:rPr>
      <w:t>FSC International Center GmbH</w:t>
    </w:r>
    <w:r w:rsidRPr="00C16B87">
      <w:rPr>
        <w:rFonts w:ascii="Helvetica" w:hAnsi="Helvetica"/>
        <w:color w:val="262626" w:themeColor="text1" w:themeTint="D9"/>
        <w:sz w:val="14"/>
        <w:szCs w:val="14"/>
      </w:rPr>
      <w:t xml:space="preserve"> · ic.fsc.org · FSC</w:t>
    </w:r>
    <w:r w:rsidRPr="00C16B87">
      <w:rPr>
        <w:rFonts w:ascii="Helvetica" w:hAnsi="Helvetica"/>
        <w:color w:val="262626" w:themeColor="text1" w:themeTint="D9"/>
        <w:sz w:val="14"/>
        <w:szCs w:val="14"/>
        <w:vertAlign w:val="superscript"/>
      </w:rPr>
      <w:t>®</w:t>
    </w:r>
    <w:r w:rsidRPr="00C16B87">
      <w:rPr>
        <w:rFonts w:ascii="Helvetica" w:hAnsi="Helvetica"/>
        <w:color w:val="262626" w:themeColor="text1" w:themeTint="D9"/>
        <w:sz w:val="14"/>
        <w:szCs w:val="14"/>
      </w:rPr>
      <w:t xml:space="preserve"> F000100</w:t>
    </w:r>
  </w:p>
  <w:p w:rsidR="00BB64CC" w:rsidRPr="00FE2D90" w:rsidRDefault="00BB64CC" w:rsidP="001C4FB0">
    <w:pPr>
      <w:pStyle w:val="FSCAddressDetailsBlack"/>
      <w:rPr>
        <w:rFonts w:ascii="Helvetica" w:hAnsi="Helvetica"/>
        <w:color w:val="262626" w:themeColor="text1" w:themeTint="D9"/>
        <w:sz w:val="14"/>
        <w:szCs w:val="14"/>
      </w:rPr>
    </w:pPr>
    <w:r w:rsidRPr="00FE2D90">
      <w:rPr>
        <w:rFonts w:ascii="Helvetica" w:hAnsi="Helvetica"/>
        <w:color w:val="262626" w:themeColor="text1" w:themeTint="D9"/>
        <w:sz w:val="14"/>
        <w:szCs w:val="14"/>
      </w:rPr>
      <w:t xml:space="preserve">Charles-de-Gaulle-Straße 5 · 53113 Bonn · </w:t>
    </w:r>
    <w:r w:rsidRPr="00FE2D90">
      <w:rPr>
        <w:rStyle w:val="FSCAddressDetailsGreen"/>
        <w:rFonts w:ascii="Helvetica" w:hAnsi="Helvetica"/>
        <w:color w:val="262626" w:themeColor="text1" w:themeTint="D9"/>
        <w:sz w:val="14"/>
        <w:szCs w:val="14"/>
      </w:rPr>
      <w:t>Germany</w:t>
    </w:r>
  </w:p>
  <w:p w:rsidR="00BB64CC" w:rsidRPr="00FE2D90" w:rsidRDefault="00BB64CC" w:rsidP="001C4FB0">
    <w:pPr>
      <w:pStyle w:val="FSCAddressDetailsBlack"/>
      <w:rPr>
        <w:rFonts w:ascii="Helvetica" w:hAnsi="Helvetica"/>
        <w:color w:val="262626" w:themeColor="text1" w:themeTint="D9"/>
        <w:sz w:val="14"/>
        <w:szCs w:val="14"/>
      </w:rPr>
    </w:pPr>
    <w:r w:rsidRPr="00FE2D90">
      <w:rPr>
        <w:rFonts w:ascii="Helvetica" w:hAnsi="Helvetica"/>
        <w:color w:val="262626" w:themeColor="text1" w:themeTint="D9"/>
        <w:sz w:val="14"/>
        <w:szCs w:val="14"/>
      </w:rPr>
      <w:t xml:space="preserve">T +49 (0) 228 367 66 0 · F +49 (0) 228 367 66 30 </w:t>
    </w:r>
  </w:p>
  <w:p w:rsidR="00BB64CC" w:rsidRPr="00FE2D90" w:rsidRDefault="00BB64CC" w:rsidP="001C4FB0">
    <w:pPr>
      <w:pStyle w:val="FSCAddressDetailsBlack"/>
      <w:rPr>
        <w:rStyle w:val="FSCAddressDetailsGreen"/>
        <w:rFonts w:ascii="Helvetica" w:hAnsi="Helvetica"/>
        <w:color w:val="262626" w:themeColor="text1" w:themeTint="D9"/>
        <w:sz w:val="14"/>
        <w:szCs w:val="14"/>
      </w:rPr>
    </w:pPr>
    <w:r w:rsidRPr="00FE2D90">
      <w:rPr>
        <w:rStyle w:val="FSCAddressDetailsGreen"/>
        <w:rFonts w:ascii="Helvetica" w:hAnsi="Helvetica"/>
        <w:color w:val="262626" w:themeColor="text1" w:themeTint="D9"/>
        <w:sz w:val="14"/>
        <w:szCs w:val="14"/>
      </w:rPr>
      <w:t>Geschäftsführer |</w:t>
    </w:r>
    <w:r w:rsidRPr="00FE2D90">
      <w:rPr>
        <w:rFonts w:ascii="Helvetica" w:hAnsi="Helvetica"/>
        <w:color w:val="262626" w:themeColor="text1" w:themeTint="D9"/>
        <w:sz w:val="14"/>
        <w:szCs w:val="14"/>
      </w:rPr>
      <w:t xml:space="preserve"> Director: Dr. Hans-Joachim Droste</w:t>
    </w:r>
  </w:p>
  <w:p w:rsidR="00BB64CC" w:rsidRPr="00C16B87" w:rsidRDefault="00BB64CC" w:rsidP="001C4FB0">
    <w:pPr>
      <w:pStyle w:val="FSCAddressDetailsBlack"/>
      <w:rPr>
        <w:rStyle w:val="FSCAddressDetailsGreen"/>
        <w:rFonts w:ascii="Helvetica" w:hAnsi="Helvetica"/>
        <w:color w:val="262626" w:themeColor="text1" w:themeTint="D9"/>
        <w:sz w:val="14"/>
        <w:szCs w:val="14"/>
      </w:rPr>
    </w:pPr>
    <w:r w:rsidRPr="00C16B87">
      <w:rPr>
        <w:rStyle w:val="FSCAddressDetailsGreen"/>
        <w:rFonts w:ascii="Helvetica" w:hAnsi="Helvetica"/>
        <w:color w:val="262626" w:themeColor="text1" w:themeTint="D9"/>
        <w:sz w:val="14"/>
        <w:szCs w:val="14"/>
      </w:rPr>
      <w:t>Handelsregister | Commercial Register: Bonn HRB12589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B3F" w:rsidRPr="009D7DE8" w:rsidRDefault="00285B3F" w:rsidP="00C31A48">
      <w:pPr>
        <w:pStyle w:val="Pieddepage"/>
      </w:pPr>
    </w:p>
  </w:footnote>
  <w:footnote w:type="continuationSeparator" w:id="0">
    <w:p w:rsidR="00285B3F" w:rsidRPr="009D7DE8" w:rsidRDefault="00285B3F" w:rsidP="00C31A48">
      <w:pPr>
        <w:pStyle w:val="Pied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4CC" w:rsidRDefault="00BB64CC" w:rsidP="00C31A48">
    <w:pPr>
      <w:pStyle w:val="En-tte"/>
      <w:spacing w:line="288" w:lineRule="auto"/>
      <w:jc w:val="right"/>
      <w:rPr>
        <w:color w:val="8BA093"/>
        <w:sz w:val="30"/>
        <w:szCs w:val="30"/>
      </w:rPr>
    </w:pPr>
    <w:r>
      <w:rPr>
        <w:noProof/>
        <w:lang w:val="fr-FR" w:eastAsia="fr-FR"/>
      </w:rPr>
      <w:drawing>
        <wp:anchor distT="0" distB="0" distL="114300" distR="114300" simplePos="0" relativeHeight="251657728" behindDoc="0" locked="0" layoutInCell="1" allowOverlap="1">
          <wp:simplePos x="0" y="0"/>
          <wp:positionH relativeFrom="page">
            <wp:posOffset>864235</wp:posOffset>
          </wp:positionH>
          <wp:positionV relativeFrom="page">
            <wp:posOffset>496570</wp:posOffset>
          </wp:positionV>
          <wp:extent cx="679450" cy="819150"/>
          <wp:effectExtent l="0" t="0" r="6350" b="0"/>
          <wp:wrapNone/>
          <wp:docPr id="5" name="Picture 19" descr="Description: FSC_Logo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FSC_Logo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819150"/>
                  </a:xfrm>
                  <a:prstGeom prst="rect">
                    <a:avLst/>
                  </a:prstGeom>
                  <a:noFill/>
                  <a:ln>
                    <a:noFill/>
                  </a:ln>
                </pic:spPr>
              </pic:pic>
            </a:graphicData>
          </a:graphic>
        </wp:anchor>
      </w:drawing>
    </w:r>
    <w:r>
      <w:tab/>
    </w:r>
    <w:r w:rsidRPr="008C45BD">
      <w:rPr>
        <w:rStyle w:val="FSCName"/>
      </w:rPr>
      <w:t>Forest Stewardship Council</w:t>
    </w:r>
    <w:r w:rsidRPr="00596368">
      <w:rPr>
        <w:rStyle w:val="FSCName"/>
        <w:vertAlign w:val="superscript"/>
      </w:rPr>
      <w:t>®</w:t>
    </w:r>
    <w:r w:rsidRPr="00472C40">
      <w:rPr>
        <w:sz w:val="30"/>
        <w:szCs w:val="30"/>
      </w:rPr>
      <w:br/>
    </w:r>
  </w:p>
  <w:p w:rsidR="00BB64CC" w:rsidRDefault="00BB64CC" w:rsidP="00C31A48">
    <w:pPr>
      <w:pStyle w:val="En-tte"/>
      <w:spacing w:line="288" w:lineRule="auto"/>
      <w:jc w:val="right"/>
      <w:rPr>
        <w:color w:val="8BA093"/>
        <w:sz w:val="30"/>
        <w:szCs w:val="30"/>
      </w:rPr>
    </w:pPr>
  </w:p>
  <w:p w:rsidR="00BB64CC" w:rsidRPr="00030C7B" w:rsidRDefault="00BB64CC" w:rsidP="002907B1">
    <w:pPr>
      <w:pStyle w:val="En-tte"/>
      <w:spacing w:line="288" w:lineRule="auto"/>
      <w:rPr>
        <w:color w:val="8BA093"/>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4CC" w:rsidRPr="00472C40" w:rsidRDefault="00BB64CC" w:rsidP="00C31A48">
    <w:pPr>
      <w:pStyle w:val="En-tte"/>
      <w:spacing w:line="288" w:lineRule="auto"/>
      <w:jc w:val="right"/>
      <w:rPr>
        <w:sz w:val="30"/>
        <w:szCs w:val="30"/>
      </w:rPr>
    </w:pPr>
    <w:r w:rsidRPr="007B49E9">
      <w:rPr>
        <w:rStyle w:val="FSCName"/>
      </w:rPr>
      <w:t>Forest Stewardship Council</w:t>
    </w:r>
    <w:r w:rsidRPr="002B09C2">
      <w:rPr>
        <w:rStyle w:val="FSCName"/>
        <w:position w:val="1"/>
        <w:sz w:val="26"/>
        <w:szCs w:val="26"/>
        <w:vertAlign w:val="superscript"/>
      </w:rPr>
      <w:t>®</w:t>
    </w:r>
    <w:r w:rsidRPr="00472C40">
      <w:rPr>
        <w:sz w:val="30"/>
        <w:szCs w:val="30"/>
      </w:rPr>
      <w:br/>
    </w:r>
    <w:r>
      <w:rPr>
        <w:noProof/>
        <w:lang w:val="fr-FR" w:eastAsia="fr-FR"/>
      </w:rPr>
      <w:drawing>
        <wp:anchor distT="0" distB="0" distL="114300" distR="114300" simplePos="0" relativeHeight="251656704" behindDoc="0" locked="1" layoutInCell="1" allowOverlap="1">
          <wp:simplePos x="0" y="0"/>
          <wp:positionH relativeFrom="page">
            <wp:posOffset>864235</wp:posOffset>
          </wp:positionH>
          <wp:positionV relativeFrom="page">
            <wp:posOffset>496570</wp:posOffset>
          </wp:positionV>
          <wp:extent cx="679450" cy="819150"/>
          <wp:effectExtent l="0" t="0" r="6350" b="0"/>
          <wp:wrapNone/>
          <wp:docPr id="3" name="Picture 18" descr="Description: FSC_Logo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FSC_Logo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8191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7BC4A8B2"/>
    <w:lvl w:ilvl="0">
      <w:start w:val="1"/>
      <w:numFmt w:val="decimal"/>
      <w:pStyle w:val="Listenumros"/>
      <w:lvlText w:val="%1."/>
      <w:lvlJc w:val="left"/>
      <w:pPr>
        <w:tabs>
          <w:tab w:val="num" w:pos="360"/>
        </w:tabs>
        <w:ind w:left="360" w:hanging="360"/>
      </w:p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F71445"/>
    <w:multiLevelType w:val="multilevel"/>
    <w:tmpl w:val="4128EA94"/>
    <w:styleLink w:val="FSCstyle-numbering"/>
    <w:lvl w:ilvl="0">
      <w:start w:val="1"/>
      <w:numFmt w:val="decimal"/>
      <w:lvlText w:val="%1."/>
      <w:lvlJc w:val="left"/>
      <w:pPr>
        <w:tabs>
          <w:tab w:val="num" w:pos="1134"/>
        </w:tabs>
        <w:ind w:left="1134" w:hanging="567"/>
      </w:pPr>
      <w:rPr>
        <w:rFonts w:ascii="Arial" w:hAnsi="Arial" w:hint="default"/>
        <w:sz w:val="22"/>
      </w:rPr>
    </w:lvl>
    <w:lvl w:ilvl="1">
      <w:start w:val="1"/>
      <w:numFmt w:val="lowerLetter"/>
      <w:lvlText w:val="%2."/>
      <w:lvlJc w:val="left"/>
      <w:pPr>
        <w:tabs>
          <w:tab w:val="num" w:pos="1701"/>
        </w:tabs>
        <w:ind w:left="1701" w:hanging="567"/>
      </w:pPr>
      <w:rPr>
        <w:rFonts w:ascii="Arial" w:hAnsi="Arial" w:hint="default"/>
        <w:sz w:val="22"/>
      </w:rPr>
    </w:lvl>
    <w:lvl w:ilvl="2">
      <w:start w:val="1"/>
      <w:numFmt w:val="lowerRoman"/>
      <w:lvlText w:val="%3."/>
      <w:lvlJc w:val="right"/>
      <w:pPr>
        <w:tabs>
          <w:tab w:val="num" w:pos="2268"/>
        </w:tabs>
        <w:ind w:left="2268" w:hanging="567"/>
      </w:pPr>
      <w:rPr>
        <w:rFonts w:ascii="Arial" w:hAnsi="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9987733"/>
    <w:multiLevelType w:val="hybridMultilevel"/>
    <w:tmpl w:val="C7185B5C"/>
    <w:lvl w:ilvl="0" w:tplc="5F825444">
      <w:start w:val="1"/>
      <w:numFmt w:val="decimal"/>
      <w:lvlText w:val="%1)"/>
      <w:lvlJc w:val="left"/>
      <w:pPr>
        <w:ind w:left="720" w:hanging="360"/>
      </w:pPr>
    </w:lvl>
    <w:lvl w:ilvl="1" w:tplc="ADF050E6">
      <w:start w:val="1"/>
      <w:numFmt w:val="decimal"/>
      <w:lvlText w:val="%2."/>
      <w:lvlJc w:val="left"/>
      <w:pPr>
        <w:ind w:left="1440" w:hanging="360"/>
      </w:pPr>
      <w:rPr>
        <w:rFonts w:hint="default"/>
      </w:rPr>
    </w:lvl>
    <w:lvl w:ilvl="2" w:tplc="A04E6A98">
      <w:start w:val="2"/>
      <w:numFmt w:val="bullet"/>
      <w:lvlText w:val="•"/>
      <w:lvlJc w:val="left"/>
      <w:pPr>
        <w:ind w:left="2700" w:hanging="720"/>
      </w:pPr>
      <w:rPr>
        <w:rFonts w:ascii="Calibri" w:eastAsia="Times New Roman" w:hAnsi="Calibri" w:cs="Times New Roman" w:hint="default"/>
      </w:rPr>
    </w:lvl>
    <w:lvl w:ilvl="3" w:tplc="034853A0">
      <w:start w:val="1"/>
      <w:numFmt w:val="lowerLetter"/>
      <w:lvlText w:val="%4."/>
      <w:lvlJc w:val="left"/>
      <w:pPr>
        <w:ind w:left="3390" w:hanging="87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2359E"/>
    <w:multiLevelType w:val="multilevel"/>
    <w:tmpl w:val="B45CC9A4"/>
    <w:styleLink w:val="FSCstyle-bullet"/>
    <w:lvl w:ilvl="0">
      <w:start w:val="1"/>
      <w:numFmt w:val="bullet"/>
      <w:lvlText w:val=""/>
      <w:lvlJc w:val="left"/>
      <w:pPr>
        <w:tabs>
          <w:tab w:val="num" w:pos="1134"/>
        </w:tabs>
        <w:ind w:left="1134" w:hanging="567"/>
      </w:pPr>
      <w:rPr>
        <w:rFonts w:ascii="Symbol" w:hAnsi="Symbol" w:hint="default"/>
        <w:sz w:val="22"/>
      </w:rPr>
    </w:lvl>
    <w:lvl w:ilvl="1">
      <w:start w:val="1"/>
      <w:numFmt w:val="bullet"/>
      <w:lvlText w:val=""/>
      <w:lvlJc w:val="left"/>
      <w:pPr>
        <w:tabs>
          <w:tab w:val="num" w:pos="1701"/>
        </w:tabs>
        <w:ind w:left="1701" w:hanging="567"/>
      </w:pPr>
      <w:rPr>
        <w:rFonts w:ascii="Symbol" w:hAnsi="Symbol" w:hint="default"/>
        <w:sz w:val="22"/>
      </w:rPr>
    </w:lvl>
    <w:lvl w:ilvl="2">
      <w:start w:val="1"/>
      <w:numFmt w:val="bullet"/>
      <w:lvlText w:val=""/>
      <w:lvlJc w:val="left"/>
      <w:pPr>
        <w:tabs>
          <w:tab w:val="num" w:pos="2268"/>
        </w:tabs>
        <w:ind w:left="2268" w:hanging="567"/>
      </w:pPr>
      <w:rPr>
        <w:rFonts w:ascii="Symbol" w:hAnsi="Symbol" w:hint="default"/>
        <w:sz w:val="22"/>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5" w15:restartNumberingAfterBreak="0">
    <w:nsid w:val="2DBC41E8"/>
    <w:multiLevelType w:val="hybridMultilevel"/>
    <w:tmpl w:val="7062DC72"/>
    <w:lvl w:ilvl="0" w:tplc="AA3A142C">
      <w:start w:val="1"/>
      <w:numFmt w:val="bullet"/>
      <w:pStyle w:val="Normallistbullets"/>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43C061E6"/>
    <w:multiLevelType w:val="hybridMultilevel"/>
    <w:tmpl w:val="A0A2DABE"/>
    <w:lvl w:ilvl="0" w:tplc="5BB0DD5C">
      <w:start w:val="2"/>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7" w15:restartNumberingAfterBreak="0">
    <w:nsid w:val="4D3E16AF"/>
    <w:multiLevelType w:val="hybridMultilevel"/>
    <w:tmpl w:val="F94EB0FA"/>
    <w:lvl w:ilvl="0" w:tplc="44C8046A">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50276A2"/>
    <w:multiLevelType w:val="hybridMultilevel"/>
    <w:tmpl w:val="D148666A"/>
    <w:lvl w:ilvl="0" w:tplc="C86EBCE2">
      <w:start w:val="1"/>
      <w:numFmt w:val="decimal"/>
      <w:lvlText w:val="%1)"/>
      <w:lvlJc w:val="left"/>
      <w:pPr>
        <w:ind w:left="720" w:hanging="360"/>
      </w:pPr>
    </w:lvl>
    <w:lvl w:ilvl="1" w:tplc="ADF050E6">
      <w:start w:val="1"/>
      <w:numFmt w:val="decimal"/>
      <w:lvlText w:val="%2."/>
      <w:lvlJc w:val="left"/>
      <w:pPr>
        <w:ind w:left="1440" w:hanging="360"/>
      </w:pPr>
      <w:rPr>
        <w:rFonts w:hint="default"/>
      </w:rPr>
    </w:lvl>
    <w:lvl w:ilvl="2" w:tplc="A04E6A98">
      <w:start w:val="2"/>
      <w:numFmt w:val="bullet"/>
      <w:lvlText w:val="•"/>
      <w:lvlJc w:val="left"/>
      <w:pPr>
        <w:ind w:left="2700" w:hanging="720"/>
      </w:pPr>
      <w:rPr>
        <w:rFonts w:ascii="Calibri" w:eastAsia="Times New Roman" w:hAnsi="Calibri" w:cs="Times New Roman" w:hint="default"/>
      </w:rPr>
    </w:lvl>
    <w:lvl w:ilvl="3" w:tplc="034853A0">
      <w:start w:val="1"/>
      <w:numFmt w:val="lowerLetter"/>
      <w:lvlText w:val="%4."/>
      <w:lvlJc w:val="left"/>
      <w:pPr>
        <w:ind w:left="3390" w:hanging="87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EB116E"/>
    <w:multiLevelType w:val="hybridMultilevel"/>
    <w:tmpl w:val="C7185B5C"/>
    <w:lvl w:ilvl="0" w:tplc="5F825444">
      <w:start w:val="1"/>
      <w:numFmt w:val="decimal"/>
      <w:lvlText w:val="%1)"/>
      <w:lvlJc w:val="left"/>
      <w:pPr>
        <w:ind w:left="720" w:hanging="360"/>
      </w:pPr>
    </w:lvl>
    <w:lvl w:ilvl="1" w:tplc="ADF050E6">
      <w:start w:val="1"/>
      <w:numFmt w:val="decimal"/>
      <w:lvlText w:val="%2."/>
      <w:lvlJc w:val="left"/>
      <w:pPr>
        <w:ind w:left="1440" w:hanging="360"/>
      </w:pPr>
      <w:rPr>
        <w:rFonts w:hint="default"/>
      </w:rPr>
    </w:lvl>
    <w:lvl w:ilvl="2" w:tplc="A04E6A98">
      <w:start w:val="2"/>
      <w:numFmt w:val="bullet"/>
      <w:lvlText w:val="•"/>
      <w:lvlJc w:val="left"/>
      <w:pPr>
        <w:ind w:left="2700" w:hanging="720"/>
      </w:pPr>
      <w:rPr>
        <w:rFonts w:ascii="Calibri" w:eastAsia="Times New Roman" w:hAnsi="Calibri" w:cs="Times New Roman" w:hint="default"/>
      </w:rPr>
    </w:lvl>
    <w:lvl w:ilvl="3" w:tplc="034853A0">
      <w:start w:val="1"/>
      <w:numFmt w:val="lowerLetter"/>
      <w:lvlText w:val="%4."/>
      <w:lvlJc w:val="left"/>
      <w:pPr>
        <w:ind w:left="3390" w:hanging="87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E10F04"/>
    <w:multiLevelType w:val="hybridMultilevel"/>
    <w:tmpl w:val="B7D4ED48"/>
    <w:lvl w:ilvl="0" w:tplc="838E43E0">
      <w:start w:val="1"/>
      <w:numFmt w:val="bullet"/>
      <w:pStyle w:val="IS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721D5B"/>
    <w:multiLevelType w:val="multilevel"/>
    <w:tmpl w:val="B66AA3A6"/>
    <w:lvl w:ilvl="0">
      <w:start w:val="1"/>
      <w:numFmt w:val="bullet"/>
      <w:pStyle w:val="Listepuces"/>
      <w:lvlText w:val=""/>
      <w:lvlJc w:val="left"/>
      <w:pPr>
        <w:tabs>
          <w:tab w:val="num" w:pos="1134"/>
        </w:tabs>
        <w:ind w:left="1134" w:hanging="567"/>
      </w:pPr>
      <w:rPr>
        <w:rFonts w:ascii="Symbol" w:hAnsi="Symbol" w:hint="default"/>
        <w:sz w:val="22"/>
      </w:rPr>
    </w:lvl>
    <w:lvl w:ilvl="1">
      <w:start w:val="1"/>
      <w:numFmt w:val="bullet"/>
      <w:lvlText w:val=""/>
      <w:lvlJc w:val="left"/>
      <w:pPr>
        <w:tabs>
          <w:tab w:val="num" w:pos="1701"/>
        </w:tabs>
        <w:ind w:left="1701" w:hanging="567"/>
      </w:pPr>
      <w:rPr>
        <w:rFonts w:ascii="Symbol" w:hAnsi="Symbol" w:hint="default"/>
        <w:sz w:val="22"/>
      </w:rPr>
    </w:lvl>
    <w:lvl w:ilvl="2">
      <w:start w:val="1"/>
      <w:numFmt w:val="bullet"/>
      <w:lvlText w:val=""/>
      <w:lvlJc w:val="left"/>
      <w:pPr>
        <w:tabs>
          <w:tab w:val="num" w:pos="2268"/>
        </w:tabs>
        <w:ind w:left="2268" w:hanging="567"/>
      </w:pPr>
      <w:rPr>
        <w:rFonts w:ascii="Symbol" w:hAnsi="Symbol" w:hint="default"/>
        <w:sz w:val="22"/>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75F51B73"/>
    <w:multiLevelType w:val="hybridMultilevel"/>
    <w:tmpl w:val="33C2041C"/>
    <w:lvl w:ilvl="0" w:tplc="21088A56">
      <w:start w:val="1"/>
      <w:numFmt w:val="lowerRoman"/>
      <w:pStyle w:val="AnnexSubList"/>
      <w:lvlText w:val="%1."/>
      <w:lvlJc w:val="right"/>
      <w:pPr>
        <w:ind w:left="1257" w:hanging="180"/>
      </w:pPr>
      <w:rPr>
        <w:rFonts w:hint="default"/>
      </w:rPr>
    </w:lvl>
    <w:lvl w:ilvl="1" w:tplc="064E42E8">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816A98"/>
    <w:multiLevelType w:val="hybridMultilevel"/>
    <w:tmpl w:val="C0867C2E"/>
    <w:lvl w:ilvl="0" w:tplc="74F2F6DC">
      <w:start w:val="1"/>
      <w:numFmt w:val="bullet"/>
      <w:pStyle w:val="GlossaryList"/>
      <w:lvlText w:val="o"/>
      <w:lvlJc w:val="left"/>
      <w:pPr>
        <w:ind w:left="1065" w:hanging="705"/>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B57BAD"/>
    <w:multiLevelType w:val="hybridMultilevel"/>
    <w:tmpl w:val="7D50FFBC"/>
    <w:lvl w:ilvl="0" w:tplc="54164BB4">
      <w:start w:val="7"/>
      <w:numFmt w:val="decimal"/>
      <w:pStyle w:val="Listenumros3"/>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abstractNumId w:val="4"/>
  </w:num>
  <w:num w:numId="2">
    <w:abstractNumId w:val="2"/>
  </w:num>
  <w:num w:numId="3">
    <w:abstractNumId w:val="11"/>
  </w:num>
  <w:num w:numId="4">
    <w:abstractNumId w:val="5"/>
  </w:num>
  <w:num w:numId="5">
    <w:abstractNumId w:val="14"/>
  </w:num>
  <w:num w:numId="6">
    <w:abstractNumId w:val="6"/>
  </w:num>
  <w:num w:numId="7">
    <w:abstractNumId w:val="10"/>
  </w:num>
  <w:num w:numId="8">
    <w:abstractNumId w:val="12"/>
  </w:num>
  <w:num w:numId="9">
    <w:abstractNumId w:val="9"/>
  </w:num>
  <w:num w:numId="10">
    <w:abstractNumId w:val="9"/>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8"/>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3"/>
  </w:num>
  <w:num w:numId="22">
    <w:abstractNumId w:val="7"/>
  </w:num>
  <w:num w:numId="23">
    <w:abstractNumId w:val="13"/>
  </w:num>
  <w:num w:numId="24">
    <w:abstractNumId w:val="1"/>
  </w:num>
  <w:num w:numId="25">
    <w:abstractNumId w:val="0"/>
  </w:num>
  <w:num w:numId="26">
    <w:abstractNumId w:val="14"/>
    <w:lvlOverride w:ilvl="0">
      <w:startOverride w:val="1"/>
    </w:lvlOverride>
  </w:num>
  <w:num w:numId="27">
    <w:abstractNumId w:val="14"/>
    <w:lvlOverride w:ilvl="0">
      <w:startOverride w:val="5"/>
    </w:lvlOverride>
  </w:num>
  <w:num w:numId="28">
    <w:abstractNumId w:val="14"/>
    <w:lvlOverride w:ilvl="0">
      <w:startOverride w:val="1"/>
    </w:lvlOverride>
  </w:num>
  <w:num w:numId="29">
    <w:abstractNumId w:val="14"/>
    <w:lvlOverride w:ilvl="0">
      <w:startOverride w:val="1"/>
    </w:lvlOverride>
  </w:num>
  <w:num w:numId="30">
    <w:abstractNumId w:val="12"/>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5A"/>
    <w:rsid w:val="00025B10"/>
    <w:rsid w:val="00044C9B"/>
    <w:rsid w:val="000466A5"/>
    <w:rsid w:val="0007339F"/>
    <w:rsid w:val="00076D2B"/>
    <w:rsid w:val="0008329E"/>
    <w:rsid w:val="000A5757"/>
    <w:rsid w:val="000C4D78"/>
    <w:rsid w:val="000F5251"/>
    <w:rsid w:val="00106B2D"/>
    <w:rsid w:val="001101DA"/>
    <w:rsid w:val="00111A88"/>
    <w:rsid w:val="00115C0A"/>
    <w:rsid w:val="00131BD8"/>
    <w:rsid w:val="00153F46"/>
    <w:rsid w:val="00160F0A"/>
    <w:rsid w:val="00171995"/>
    <w:rsid w:val="001729C3"/>
    <w:rsid w:val="00186D68"/>
    <w:rsid w:val="001C4FB0"/>
    <w:rsid w:val="001C74F9"/>
    <w:rsid w:val="0023088C"/>
    <w:rsid w:val="00236BFB"/>
    <w:rsid w:val="002428B0"/>
    <w:rsid w:val="002517A4"/>
    <w:rsid w:val="00285B3F"/>
    <w:rsid w:val="002907B1"/>
    <w:rsid w:val="002C4E07"/>
    <w:rsid w:val="002D0EC2"/>
    <w:rsid w:val="002D5BDD"/>
    <w:rsid w:val="002D78CB"/>
    <w:rsid w:val="002E5DDB"/>
    <w:rsid w:val="002F5F73"/>
    <w:rsid w:val="0030193A"/>
    <w:rsid w:val="00303D4A"/>
    <w:rsid w:val="00312B6A"/>
    <w:rsid w:val="003176DE"/>
    <w:rsid w:val="00321831"/>
    <w:rsid w:val="00351396"/>
    <w:rsid w:val="00367986"/>
    <w:rsid w:val="00374F4C"/>
    <w:rsid w:val="0039216F"/>
    <w:rsid w:val="003F4398"/>
    <w:rsid w:val="00403405"/>
    <w:rsid w:val="00417EE2"/>
    <w:rsid w:val="00422E03"/>
    <w:rsid w:val="0046441D"/>
    <w:rsid w:val="00477581"/>
    <w:rsid w:val="004777F1"/>
    <w:rsid w:val="004A1BE5"/>
    <w:rsid w:val="004E02D2"/>
    <w:rsid w:val="0050107F"/>
    <w:rsid w:val="00517870"/>
    <w:rsid w:val="0052055A"/>
    <w:rsid w:val="005304F9"/>
    <w:rsid w:val="0058421D"/>
    <w:rsid w:val="00596368"/>
    <w:rsid w:val="005A4BED"/>
    <w:rsid w:val="005A65A8"/>
    <w:rsid w:val="005A74CB"/>
    <w:rsid w:val="005E3B43"/>
    <w:rsid w:val="005F0C04"/>
    <w:rsid w:val="005F7CA7"/>
    <w:rsid w:val="006201FD"/>
    <w:rsid w:val="00621253"/>
    <w:rsid w:val="00624898"/>
    <w:rsid w:val="006430D2"/>
    <w:rsid w:val="00664649"/>
    <w:rsid w:val="006805CC"/>
    <w:rsid w:val="006A449F"/>
    <w:rsid w:val="006B0B31"/>
    <w:rsid w:val="006B1A55"/>
    <w:rsid w:val="006B6430"/>
    <w:rsid w:val="006C6F19"/>
    <w:rsid w:val="006D685A"/>
    <w:rsid w:val="00700E2E"/>
    <w:rsid w:val="00772AC4"/>
    <w:rsid w:val="007754C7"/>
    <w:rsid w:val="007B23B6"/>
    <w:rsid w:val="007E6667"/>
    <w:rsid w:val="00804625"/>
    <w:rsid w:val="0083543D"/>
    <w:rsid w:val="00844C82"/>
    <w:rsid w:val="00887320"/>
    <w:rsid w:val="008A5095"/>
    <w:rsid w:val="008D556D"/>
    <w:rsid w:val="008D64B0"/>
    <w:rsid w:val="008F5096"/>
    <w:rsid w:val="008F78F3"/>
    <w:rsid w:val="009068C7"/>
    <w:rsid w:val="00923048"/>
    <w:rsid w:val="009453F8"/>
    <w:rsid w:val="009468C0"/>
    <w:rsid w:val="00974364"/>
    <w:rsid w:val="0098399D"/>
    <w:rsid w:val="009B03FF"/>
    <w:rsid w:val="009B78D0"/>
    <w:rsid w:val="009F016E"/>
    <w:rsid w:val="00A449D7"/>
    <w:rsid w:val="00A4528A"/>
    <w:rsid w:val="00A6059D"/>
    <w:rsid w:val="00A63266"/>
    <w:rsid w:val="00A7107E"/>
    <w:rsid w:val="00A7481D"/>
    <w:rsid w:val="00A84C54"/>
    <w:rsid w:val="00AB376A"/>
    <w:rsid w:val="00AD3CC7"/>
    <w:rsid w:val="00AD60EA"/>
    <w:rsid w:val="00AF09F3"/>
    <w:rsid w:val="00AF3B26"/>
    <w:rsid w:val="00B340C1"/>
    <w:rsid w:val="00B4005B"/>
    <w:rsid w:val="00B40175"/>
    <w:rsid w:val="00B42105"/>
    <w:rsid w:val="00B4725A"/>
    <w:rsid w:val="00B75890"/>
    <w:rsid w:val="00B8153B"/>
    <w:rsid w:val="00BB64CC"/>
    <w:rsid w:val="00C16B87"/>
    <w:rsid w:val="00C261F5"/>
    <w:rsid w:val="00C31A48"/>
    <w:rsid w:val="00C86007"/>
    <w:rsid w:val="00CD3E22"/>
    <w:rsid w:val="00CF3659"/>
    <w:rsid w:val="00D67FEE"/>
    <w:rsid w:val="00D7300A"/>
    <w:rsid w:val="00D80D20"/>
    <w:rsid w:val="00DA42F6"/>
    <w:rsid w:val="00DC100C"/>
    <w:rsid w:val="00DC1342"/>
    <w:rsid w:val="00DC798C"/>
    <w:rsid w:val="00DD23BC"/>
    <w:rsid w:val="00DD4CBD"/>
    <w:rsid w:val="00DF1155"/>
    <w:rsid w:val="00DF30A6"/>
    <w:rsid w:val="00DF4867"/>
    <w:rsid w:val="00E00E1C"/>
    <w:rsid w:val="00E83285"/>
    <w:rsid w:val="00E9161D"/>
    <w:rsid w:val="00E95F4E"/>
    <w:rsid w:val="00EA30DF"/>
    <w:rsid w:val="00EB212D"/>
    <w:rsid w:val="00EC01C1"/>
    <w:rsid w:val="00EC0EB9"/>
    <w:rsid w:val="00EC13FF"/>
    <w:rsid w:val="00ED3A10"/>
    <w:rsid w:val="00F614F2"/>
    <w:rsid w:val="00F63DAE"/>
    <w:rsid w:val="00F644C6"/>
    <w:rsid w:val="00F975A0"/>
    <w:rsid w:val="00FA17FF"/>
    <w:rsid w:val="00FB4D21"/>
    <w:rsid w:val="00FE2D90"/>
    <w:rsid w:val="00FF4DBE"/>
    <w:rsid w:val="00FF5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924AB5B-150E-4684-8599-8021404D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qFormat="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85A"/>
    <w:pPr>
      <w:spacing w:after="200" w:line="276" w:lineRule="auto"/>
    </w:pPr>
    <w:rPr>
      <w:sz w:val="22"/>
      <w:szCs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758E"/>
    <w:pPr>
      <w:tabs>
        <w:tab w:val="center" w:pos="4536"/>
        <w:tab w:val="right" w:pos="9072"/>
      </w:tabs>
      <w:spacing w:after="0" w:line="240" w:lineRule="auto"/>
    </w:pPr>
  </w:style>
  <w:style w:type="character" w:customStyle="1" w:styleId="En-tteCar">
    <w:name w:val="En-tête Car"/>
    <w:basedOn w:val="Policepardfaut"/>
    <w:link w:val="En-tte"/>
    <w:uiPriority w:val="99"/>
    <w:rsid w:val="00F4758E"/>
  </w:style>
  <w:style w:type="paragraph" w:styleId="Pieddepage">
    <w:name w:val="footer"/>
    <w:basedOn w:val="Normal"/>
    <w:link w:val="PieddepageCar"/>
    <w:uiPriority w:val="99"/>
    <w:unhideWhenUsed/>
    <w:rsid w:val="007B49E9"/>
    <w:pPr>
      <w:tabs>
        <w:tab w:val="center" w:pos="4536"/>
        <w:tab w:val="right" w:pos="9072"/>
      </w:tabs>
      <w:spacing w:after="0" w:line="240" w:lineRule="exact"/>
    </w:pPr>
    <w:rPr>
      <w:sz w:val="16"/>
      <w:szCs w:val="16"/>
    </w:rPr>
  </w:style>
  <w:style w:type="character" w:customStyle="1" w:styleId="PieddepageCar">
    <w:name w:val="Pied de page Car"/>
    <w:link w:val="Pieddepage"/>
    <w:uiPriority w:val="99"/>
    <w:rsid w:val="00F31DF5"/>
    <w:rPr>
      <w:rFonts w:ascii="Arial" w:hAnsi="Arial" w:cs="Arial"/>
      <w:sz w:val="16"/>
      <w:szCs w:val="16"/>
    </w:rPr>
  </w:style>
  <w:style w:type="paragraph" w:styleId="Textedebulles">
    <w:name w:val="Balloon Text"/>
    <w:basedOn w:val="Normal"/>
    <w:link w:val="TextedebullesCar"/>
    <w:uiPriority w:val="99"/>
    <w:semiHidden/>
    <w:unhideWhenUsed/>
    <w:rsid w:val="00F4758E"/>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4758E"/>
    <w:rPr>
      <w:rFonts w:ascii="Tahoma" w:hAnsi="Tahoma" w:cs="Tahoma"/>
      <w:sz w:val="16"/>
      <w:szCs w:val="16"/>
    </w:rPr>
  </w:style>
  <w:style w:type="paragraph" w:customStyle="1" w:styleId="FSCAddressee">
    <w:name w:val="FSC Addressee"/>
    <w:basedOn w:val="Normal"/>
    <w:qFormat/>
    <w:rsid w:val="00134A3B"/>
    <w:pPr>
      <w:spacing w:after="0"/>
    </w:pPr>
  </w:style>
  <w:style w:type="paragraph" w:styleId="NormalWeb">
    <w:name w:val="Normal (Web)"/>
    <w:basedOn w:val="Normal"/>
    <w:uiPriority w:val="99"/>
    <w:semiHidden/>
    <w:unhideWhenUsed/>
    <w:rsid w:val="00BD67B5"/>
    <w:pPr>
      <w:spacing w:before="100" w:beforeAutospacing="1" w:after="100" w:afterAutospacing="1" w:line="240" w:lineRule="auto"/>
    </w:pPr>
    <w:rPr>
      <w:rFonts w:ascii="Times New Roman" w:eastAsia="Times New Roman" w:hAnsi="Times New Roman"/>
      <w:sz w:val="24"/>
      <w:szCs w:val="24"/>
      <w:lang w:eastAsia="de-DE"/>
    </w:rPr>
  </w:style>
  <w:style w:type="paragraph" w:styleId="Notedebasdepage">
    <w:name w:val="footnote text"/>
    <w:basedOn w:val="Normal"/>
    <w:link w:val="NotedebasdepageCar"/>
    <w:uiPriority w:val="99"/>
    <w:unhideWhenUsed/>
    <w:rsid w:val="00472C40"/>
    <w:pPr>
      <w:spacing w:after="0" w:line="240" w:lineRule="auto"/>
    </w:pPr>
    <w:rPr>
      <w:sz w:val="12"/>
      <w:szCs w:val="20"/>
    </w:rPr>
  </w:style>
  <w:style w:type="character" w:customStyle="1" w:styleId="NotedebasdepageCar">
    <w:name w:val="Note de bas de page Car"/>
    <w:link w:val="Notedebasdepage"/>
    <w:uiPriority w:val="99"/>
    <w:rsid w:val="00472C40"/>
    <w:rPr>
      <w:rFonts w:ascii="Arial" w:hAnsi="Arial" w:cs="Arial"/>
      <w:sz w:val="12"/>
      <w:szCs w:val="20"/>
      <w:lang w:val="en-US"/>
    </w:rPr>
  </w:style>
  <w:style w:type="character" w:styleId="Appelnotedebasdep">
    <w:name w:val="footnote reference"/>
    <w:uiPriority w:val="99"/>
    <w:semiHidden/>
    <w:unhideWhenUsed/>
    <w:rsid w:val="00BD67B5"/>
    <w:rPr>
      <w:vertAlign w:val="superscript"/>
    </w:rPr>
  </w:style>
  <w:style w:type="character" w:customStyle="1" w:styleId="FSCName">
    <w:name w:val="FSC Name"/>
    <w:rsid w:val="009360F7"/>
    <w:rPr>
      <w:rFonts w:ascii="Arial" w:hAnsi="Arial"/>
      <w:color w:val="174127"/>
      <w:sz w:val="30"/>
      <w:szCs w:val="30"/>
    </w:rPr>
  </w:style>
  <w:style w:type="character" w:customStyle="1" w:styleId="FSCNationalInitiative">
    <w:name w:val="FSC National Initiative"/>
    <w:rsid w:val="007B49E9"/>
    <w:rPr>
      <w:rFonts w:ascii="Arial" w:hAnsi="Arial"/>
      <w:color w:val="8BA093"/>
      <w:sz w:val="30"/>
      <w:szCs w:val="30"/>
    </w:rPr>
  </w:style>
  <w:style w:type="paragraph" w:customStyle="1" w:styleId="FSCClaim">
    <w:name w:val="FSC Claim"/>
    <w:basedOn w:val="Normal"/>
    <w:rsid w:val="007B49E9"/>
    <w:pPr>
      <w:spacing w:after="0" w:line="240" w:lineRule="auto"/>
    </w:pPr>
    <w:rPr>
      <w:color w:val="174127"/>
      <w:sz w:val="10"/>
      <w:szCs w:val="10"/>
    </w:rPr>
  </w:style>
  <w:style w:type="character" w:customStyle="1" w:styleId="FSCAddressDetailsGreen">
    <w:name w:val="FSC Address Details Green"/>
    <w:rsid w:val="009360F7"/>
    <w:rPr>
      <w:rFonts w:ascii="Arial" w:hAnsi="Arial"/>
      <w:color w:val="174127"/>
      <w:sz w:val="16"/>
      <w:lang w:val="de-DE"/>
    </w:rPr>
  </w:style>
  <w:style w:type="paragraph" w:customStyle="1" w:styleId="FSCAddressDetailsBlack">
    <w:name w:val="FSC Address Details Black"/>
    <w:basedOn w:val="Pieddepage"/>
    <w:rsid w:val="007B49E9"/>
    <w:rPr>
      <w:lang w:val="de-DE"/>
    </w:rPr>
  </w:style>
  <w:style w:type="character" w:customStyle="1" w:styleId="FSCSubjectHeading">
    <w:name w:val="FSC Subject Heading"/>
    <w:rsid w:val="009360F7"/>
    <w:rPr>
      <w:rFonts w:ascii="Arial" w:hAnsi="Arial"/>
      <w:b/>
      <w:sz w:val="18"/>
    </w:rPr>
  </w:style>
  <w:style w:type="numbering" w:customStyle="1" w:styleId="FSCstyle-bullet">
    <w:name w:val="FSC style - bullet"/>
    <w:rsid w:val="002D78CB"/>
    <w:pPr>
      <w:numPr>
        <w:numId w:val="1"/>
      </w:numPr>
    </w:pPr>
  </w:style>
  <w:style w:type="numbering" w:customStyle="1" w:styleId="FSCstyle-numbering">
    <w:name w:val="FSC style - numbering"/>
    <w:rsid w:val="002D78CB"/>
    <w:pPr>
      <w:numPr>
        <w:numId w:val="2"/>
      </w:numPr>
    </w:pPr>
  </w:style>
  <w:style w:type="paragraph" w:styleId="Listepuces">
    <w:name w:val="List Bullet"/>
    <w:basedOn w:val="Normal"/>
    <w:rsid w:val="00A63266"/>
    <w:pPr>
      <w:numPr>
        <w:numId w:val="3"/>
      </w:numPr>
    </w:pPr>
  </w:style>
  <w:style w:type="character" w:styleId="Lienhypertexte">
    <w:name w:val="Hyperlink"/>
    <w:uiPriority w:val="99"/>
    <w:rsid w:val="00DD23BC"/>
    <w:rPr>
      <w:color w:val="0000FF"/>
      <w:u w:val="single"/>
    </w:rPr>
  </w:style>
  <w:style w:type="paragraph" w:styleId="Sansinterligne">
    <w:name w:val="No Spacing"/>
    <w:aliases w:val="Annex LIst"/>
    <w:uiPriority w:val="1"/>
    <w:qFormat/>
    <w:rsid w:val="006D685A"/>
    <w:rPr>
      <w:sz w:val="22"/>
      <w:szCs w:val="22"/>
      <w:lang w:val="en-GB"/>
    </w:rPr>
  </w:style>
  <w:style w:type="table" w:styleId="Grilledutableau">
    <w:name w:val="Table Grid"/>
    <w:basedOn w:val="TableauNormal"/>
    <w:uiPriority w:val="39"/>
    <w:rsid w:val="006D6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Indicator,FSC List"/>
    <w:basedOn w:val="Normal"/>
    <w:link w:val="ParagraphedelisteCar"/>
    <w:qFormat/>
    <w:rsid w:val="00CF3659"/>
    <w:pPr>
      <w:ind w:left="720"/>
      <w:contextualSpacing/>
    </w:pPr>
  </w:style>
  <w:style w:type="paragraph" w:customStyle="1" w:styleId="Normallistbullets">
    <w:name w:val="Normal list bullets"/>
    <w:basedOn w:val="Paragraphedeliste"/>
    <w:link w:val="NormallistbulletsChar"/>
    <w:qFormat/>
    <w:rsid w:val="008F5096"/>
    <w:pPr>
      <w:numPr>
        <w:numId w:val="4"/>
      </w:numPr>
      <w:spacing w:before="120" w:after="120" w:line="240" w:lineRule="auto"/>
      <w:contextualSpacing w:val="0"/>
    </w:pPr>
    <w:rPr>
      <w:rFonts w:ascii="Arial" w:eastAsiaTheme="minorHAnsi" w:hAnsi="Arial" w:cs="Arial"/>
      <w:lang w:val="en-US"/>
    </w:rPr>
  </w:style>
  <w:style w:type="character" w:customStyle="1" w:styleId="NormallistbulletsChar">
    <w:name w:val="Normal list bullets Char"/>
    <w:basedOn w:val="Policepardfaut"/>
    <w:link w:val="Normallistbullets"/>
    <w:rsid w:val="008F5096"/>
    <w:rPr>
      <w:rFonts w:ascii="Arial" w:eastAsiaTheme="minorHAnsi" w:hAnsi="Arial" w:cs="Arial"/>
      <w:sz w:val="22"/>
      <w:szCs w:val="22"/>
    </w:rPr>
  </w:style>
  <w:style w:type="paragraph" w:customStyle="1" w:styleId="Principle">
    <w:name w:val="Principle"/>
    <w:basedOn w:val="Normal"/>
    <w:autoRedefine/>
    <w:qFormat/>
    <w:rsid w:val="00621253"/>
    <w:pPr>
      <w:spacing w:before="120" w:after="120" w:line="240" w:lineRule="auto"/>
    </w:pPr>
    <w:rPr>
      <w:rFonts w:ascii="Arial" w:eastAsiaTheme="minorEastAsia" w:hAnsi="Arial" w:cs="Arial"/>
      <w:b/>
      <w:lang w:val="en-CA" w:eastAsia="ja-JP"/>
    </w:rPr>
  </w:style>
  <w:style w:type="paragraph" w:customStyle="1" w:styleId="ISDBody">
    <w:name w:val="ISD Body"/>
    <w:basedOn w:val="Normal"/>
    <w:autoRedefine/>
    <w:qFormat/>
    <w:rsid w:val="00111A88"/>
    <w:pPr>
      <w:spacing w:before="120" w:after="120" w:line="240" w:lineRule="auto"/>
      <w:ind w:right="-205"/>
    </w:pPr>
    <w:rPr>
      <w:rFonts w:ascii="Arial" w:eastAsiaTheme="minorEastAsia" w:hAnsi="Arial" w:cs="Arial"/>
      <w:color w:val="595959" w:themeColor="text1" w:themeTint="A6"/>
      <w:lang w:val="en-CA" w:eastAsia="ja-JP"/>
    </w:rPr>
  </w:style>
  <w:style w:type="paragraph" w:styleId="Listenumros3">
    <w:name w:val="List Number 3"/>
    <w:aliases w:val="List Indicator"/>
    <w:basedOn w:val="Normal"/>
    <w:autoRedefine/>
    <w:qFormat/>
    <w:rsid w:val="005A74CB"/>
    <w:pPr>
      <w:numPr>
        <w:numId w:val="5"/>
      </w:numPr>
      <w:spacing w:before="120" w:after="0" w:line="240" w:lineRule="auto"/>
    </w:pPr>
    <w:rPr>
      <w:rFonts w:ascii="Arial" w:eastAsiaTheme="minorEastAsia" w:hAnsi="Arial" w:cs="Arial"/>
      <w:lang w:val="en-US" w:eastAsia="ja-JP"/>
    </w:rPr>
  </w:style>
  <w:style w:type="character" w:customStyle="1" w:styleId="ParagraphedelisteCar">
    <w:name w:val="Paragraphe de liste Car"/>
    <w:aliases w:val="Indicator Car,FSC List Car"/>
    <w:basedOn w:val="Policepardfaut"/>
    <w:link w:val="Paragraphedeliste"/>
    <w:uiPriority w:val="34"/>
    <w:rsid w:val="00EB212D"/>
    <w:rPr>
      <w:sz w:val="22"/>
      <w:szCs w:val="22"/>
      <w:lang w:val="en-GB"/>
    </w:rPr>
  </w:style>
  <w:style w:type="paragraph" w:customStyle="1" w:styleId="ISDList">
    <w:name w:val="ISD List"/>
    <w:basedOn w:val="Normal"/>
    <w:autoRedefine/>
    <w:qFormat/>
    <w:rsid w:val="00111A88"/>
    <w:pPr>
      <w:numPr>
        <w:numId w:val="7"/>
      </w:numPr>
      <w:spacing w:before="120" w:after="0" w:line="240" w:lineRule="auto"/>
      <w:ind w:left="714" w:hanging="357"/>
    </w:pPr>
    <w:rPr>
      <w:rFonts w:ascii="Arial" w:eastAsiaTheme="minorHAnsi" w:hAnsi="Arial" w:cs="Arial"/>
      <w:color w:val="595959" w:themeColor="text1" w:themeTint="A6"/>
      <w:lang w:val="en-US" w:eastAsia="ja-JP"/>
    </w:rPr>
  </w:style>
  <w:style w:type="paragraph" w:customStyle="1" w:styleId="AnnexSubList">
    <w:name w:val="Annex Sub List"/>
    <w:basedOn w:val="Sansinterligne"/>
    <w:autoRedefine/>
    <w:qFormat/>
    <w:rsid w:val="0058421D"/>
    <w:pPr>
      <w:numPr>
        <w:numId w:val="8"/>
      </w:numPr>
      <w:spacing w:before="120"/>
    </w:pPr>
    <w:rPr>
      <w:rFonts w:asciiTheme="majorHAnsi" w:eastAsiaTheme="minorHAnsi" w:hAnsiTheme="majorHAnsi" w:cstheme="minorBidi"/>
      <w:szCs w:val="24"/>
      <w:lang w:val="en-CA"/>
    </w:rPr>
  </w:style>
  <w:style w:type="paragraph" w:customStyle="1" w:styleId="Criteria">
    <w:name w:val="Criteria"/>
    <w:basedOn w:val="Normal"/>
    <w:autoRedefine/>
    <w:rsid w:val="00772AC4"/>
    <w:pPr>
      <w:spacing w:after="240" w:line="240" w:lineRule="auto"/>
      <w:ind w:left="709" w:hanging="709"/>
    </w:pPr>
    <w:rPr>
      <w:rFonts w:asciiTheme="majorHAnsi" w:eastAsiaTheme="minorEastAsia" w:hAnsiTheme="majorHAnsi" w:cstheme="minorBidi"/>
      <w:b/>
      <w:lang w:val="en-CA" w:eastAsia="ja-JP"/>
    </w:rPr>
  </w:style>
  <w:style w:type="paragraph" w:customStyle="1" w:styleId="AnnexTitle">
    <w:name w:val="Annex Title"/>
    <w:basedOn w:val="Principle"/>
    <w:qFormat/>
    <w:rsid w:val="00115C0A"/>
    <w:rPr>
      <w:b w:val="0"/>
      <w:bCs/>
      <w:sz w:val="26"/>
      <w:szCs w:val="26"/>
    </w:rPr>
  </w:style>
  <w:style w:type="paragraph" w:customStyle="1" w:styleId="GlossaryList">
    <w:name w:val="Glossary List"/>
    <w:basedOn w:val="Paragraphedeliste"/>
    <w:link w:val="GlossaryListChar"/>
    <w:qFormat/>
    <w:rsid w:val="005304F9"/>
    <w:pPr>
      <w:numPr>
        <w:numId w:val="23"/>
      </w:numPr>
    </w:pPr>
    <w:rPr>
      <w:rFonts w:ascii="Arial" w:eastAsiaTheme="minorHAnsi" w:hAnsi="Arial" w:cs="Arial"/>
      <w:lang w:val="en-CA" w:eastAsia="ja-JP"/>
    </w:rPr>
  </w:style>
  <w:style w:type="character" w:customStyle="1" w:styleId="GlossaryListChar">
    <w:name w:val="Glossary List Char"/>
    <w:basedOn w:val="ParagraphedelisteCar"/>
    <w:link w:val="GlossaryList"/>
    <w:rsid w:val="005304F9"/>
    <w:rPr>
      <w:rFonts w:ascii="Arial" w:eastAsiaTheme="minorHAnsi" w:hAnsi="Arial" w:cs="Arial"/>
      <w:sz w:val="22"/>
      <w:szCs w:val="22"/>
      <w:lang w:val="en-CA" w:eastAsia="ja-JP"/>
    </w:rPr>
  </w:style>
  <w:style w:type="paragraph" w:styleId="Listenumros">
    <w:name w:val="List Number"/>
    <w:basedOn w:val="Normal"/>
    <w:rsid w:val="00621253"/>
    <w:pPr>
      <w:numPr>
        <w:numId w:val="25"/>
      </w:numPr>
      <w:spacing w:after="0" w:line="240" w:lineRule="auto"/>
      <w:contextualSpacing/>
    </w:pPr>
    <w:rPr>
      <w:rFonts w:ascii="Arial" w:eastAsiaTheme="minorEastAsia" w:hAnsi="Arial" w:cstheme="minorBidi"/>
      <w:szCs w:val="24"/>
      <w:lang w:val="en-CA" w:eastAsia="ja-JP"/>
    </w:rPr>
  </w:style>
  <w:style w:type="paragraph" w:styleId="Rvision">
    <w:name w:val="Revision"/>
    <w:hidden/>
    <w:uiPriority w:val="99"/>
    <w:semiHidden/>
    <w:rsid w:val="0007339F"/>
    <w:rPr>
      <w:sz w:val="22"/>
      <w:szCs w:val="22"/>
      <w:lang w:val="en-GB"/>
    </w:rPr>
  </w:style>
  <w:style w:type="character" w:styleId="Marquedecommentaire">
    <w:name w:val="annotation reference"/>
    <w:basedOn w:val="Policepardfaut"/>
    <w:semiHidden/>
    <w:unhideWhenUsed/>
    <w:rsid w:val="00A4528A"/>
    <w:rPr>
      <w:sz w:val="18"/>
      <w:szCs w:val="18"/>
    </w:rPr>
  </w:style>
  <w:style w:type="paragraph" w:styleId="Commentaire">
    <w:name w:val="annotation text"/>
    <w:basedOn w:val="Normal"/>
    <w:link w:val="CommentaireCar"/>
    <w:uiPriority w:val="99"/>
    <w:unhideWhenUsed/>
    <w:rsid w:val="00A4528A"/>
    <w:pPr>
      <w:spacing w:line="240" w:lineRule="auto"/>
    </w:pPr>
    <w:rPr>
      <w:sz w:val="24"/>
      <w:szCs w:val="24"/>
    </w:rPr>
  </w:style>
  <w:style w:type="character" w:customStyle="1" w:styleId="CommentaireCar">
    <w:name w:val="Commentaire Car"/>
    <w:basedOn w:val="Policepardfaut"/>
    <w:link w:val="Commentaire"/>
    <w:uiPriority w:val="99"/>
    <w:rsid w:val="00A4528A"/>
    <w:rPr>
      <w:sz w:val="24"/>
      <w:szCs w:val="24"/>
      <w:lang w:val="en-GB"/>
    </w:rPr>
  </w:style>
  <w:style w:type="paragraph" w:styleId="Objetducommentaire">
    <w:name w:val="annotation subject"/>
    <w:basedOn w:val="Commentaire"/>
    <w:next w:val="Commentaire"/>
    <w:link w:val="ObjetducommentaireCar"/>
    <w:semiHidden/>
    <w:unhideWhenUsed/>
    <w:rsid w:val="00A4528A"/>
    <w:rPr>
      <w:b/>
      <w:bCs/>
      <w:sz w:val="20"/>
      <w:szCs w:val="20"/>
    </w:rPr>
  </w:style>
  <w:style w:type="character" w:customStyle="1" w:styleId="ObjetducommentaireCar">
    <w:name w:val="Objet du commentaire Car"/>
    <w:basedOn w:val="CommentaireCar"/>
    <w:link w:val="Objetducommentaire"/>
    <w:semiHidden/>
    <w:rsid w:val="00A4528A"/>
    <w:rPr>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30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fsc.org/high-conservation-values.87.htm?lightbox%5bwidth%5d=72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flindicators.comments@fsc.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lobalforestwatch.org/map/" TargetMode="External"/><Relationship Id="rId4" Type="http://schemas.openxmlformats.org/officeDocument/2006/relationships/webSettings" Target="webSettings.xml"/><Relationship Id="rId9" Type="http://schemas.openxmlformats.org/officeDocument/2006/relationships/hyperlink" Target="https://ic.fsc.org/guides-manuals.343.ht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4094</Words>
  <Characters>22519</Characters>
  <Application>Microsoft Office Word</Application>
  <DocSecurity>0</DocSecurity>
  <Lines>187</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Forest for All Forever</vt:lpstr>
      <vt:lpstr>Forest for All Forever</vt:lpstr>
    </vt:vector>
  </TitlesOfParts>
  <Company>Microsoft</Company>
  <LinksUpToDate>false</LinksUpToDate>
  <CharactersWithSpaces>26560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for All Forever</dc:title>
  <dc:creator>Pasi Miettinen</dc:creator>
  <cp:lastModifiedBy>merline TT</cp:lastModifiedBy>
  <cp:revision>2</cp:revision>
  <cp:lastPrinted>2015-05-04T14:27:00Z</cp:lastPrinted>
  <dcterms:created xsi:type="dcterms:W3CDTF">2016-07-03T17:57:00Z</dcterms:created>
  <dcterms:modified xsi:type="dcterms:W3CDTF">2016-07-03T17:57:00Z</dcterms:modified>
</cp:coreProperties>
</file>