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D6" w:rsidRPr="00783946" w:rsidRDefault="00807AC1" w:rsidP="00783946">
      <w:pPr>
        <w:spacing w:before="120" w:after="120"/>
        <w:jc w:val="both"/>
        <w:rPr>
          <w:rFonts w:ascii="GravurCondensed-Bold" w:eastAsia="Calibri" w:hAnsi="GravurCondensed-Bold" w:cs="Times New Roman"/>
          <w:b/>
          <w:color w:val="6F6F6F"/>
          <w:sz w:val="24"/>
        </w:rPr>
      </w:pPr>
      <w:r>
        <w:rPr>
          <w:rFonts w:ascii="GravurCondensed-Bold" w:eastAsia="Calibri" w:hAnsi="GravurCondensed-Bold" w:cs="Times New Roman"/>
          <w:b/>
          <w:color w:val="6F6F6F"/>
          <w:sz w:val="24"/>
        </w:rPr>
        <w:t xml:space="preserve">Formation sur le </w:t>
      </w:r>
      <w:r w:rsidR="002D6192">
        <w:rPr>
          <w:rFonts w:ascii="GravurCondensed-Bold" w:eastAsia="Calibri" w:hAnsi="GravurCondensed-Bold" w:cs="Times New Roman"/>
          <w:b/>
          <w:color w:val="6F6F6F"/>
          <w:sz w:val="24"/>
        </w:rPr>
        <w:t xml:space="preserve">Modèle de gestion </w:t>
      </w:r>
      <w:proofErr w:type="spellStart"/>
      <w:r w:rsidR="002D6192">
        <w:rPr>
          <w:rFonts w:ascii="GravurCondensed-Bold" w:eastAsia="Calibri" w:hAnsi="GravurCondensed-Bold" w:cs="Times New Roman"/>
          <w:b/>
          <w:color w:val="6F6F6F"/>
          <w:sz w:val="24"/>
        </w:rPr>
        <w:t>Capacity</w:t>
      </w:r>
      <w:proofErr w:type="spellEnd"/>
      <w:r w:rsidR="002D6192">
        <w:rPr>
          <w:rFonts w:ascii="GravurCondensed-Bold" w:eastAsia="Calibri" w:hAnsi="GravurCondensed-Bold" w:cs="Times New Roman"/>
          <w:b/>
          <w:color w:val="6F6F6F"/>
          <w:sz w:val="24"/>
        </w:rPr>
        <w:t xml:space="preserve"> Works</w:t>
      </w:r>
    </w:p>
    <w:p w:rsidR="00345FEF" w:rsidRPr="00783946" w:rsidRDefault="002D6192" w:rsidP="005718F6">
      <w:pPr>
        <w:spacing w:before="100" w:beforeAutospacing="1" w:after="100" w:afterAutospacing="1" w:line="240" w:lineRule="auto"/>
        <w:outlineLvl w:val="0"/>
        <w:rPr>
          <w:rFonts w:ascii="GravurCondensed-Bold" w:eastAsia="Calibri" w:hAnsi="GravurCondensed-Bold" w:cs="Times New Roman"/>
          <w:b/>
          <w:color w:val="C80F0F"/>
          <w:sz w:val="36"/>
        </w:rPr>
      </w:pPr>
      <w:r>
        <w:rPr>
          <w:rFonts w:ascii="GravurCondensed-Bold" w:eastAsia="Calibri" w:hAnsi="GravurCondensed-Bold" w:cs="Times New Roman"/>
          <w:b/>
          <w:color w:val="C80F0F"/>
          <w:sz w:val="36"/>
        </w:rPr>
        <w:t>La coopération GIZ - COMIFAC en action !</w:t>
      </w:r>
    </w:p>
    <w:p w:rsidR="00807AC1" w:rsidRPr="00807AC1" w:rsidRDefault="00807AC1" w:rsidP="00312192">
      <w:pPr>
        <w:spacing w:before="100" w:beforeAutospacing="1" w:after="100" w:afterAutospacing="1" w:line="240" w:lineRule="auto"/>
        <w:outlineLvl w:val="0"/>
        <w:rPr>
          <w:rFonts w:ascii="Garamond" w:eastAsia="Calibri" w:hAnsi="Garamond" w:cs="Times New Roman"/>
          <w:i/>
          <w:sz w:val="24"/>
          <w:szCs w:val="24"/>
        </w:rPr>
      </w:pPr>
      <w:r>
        <w:rPr>
          <w:rFonts w:ascii="Garamond" w:eastAsia="Calibri" w:hAnsi="Garamond" w:cs="Times New Roman"/>
          <w:i/>
          <w:sz w:val="24"/>
          <w:szCs w:val="24"/>
        </w:rPr>
        <w:t xml:space="preserve">Les </w:t>
      </w:r>
      <w:r w:rsidR="001C1E8F">
        <w:rPr>
          <w:rFonts w:ascii="Garamond" w:eastAsia="Calibri" w:hAnsi="Garamond" w:cs="Times New Roman"/>
          <w:i/>
          <w:sz w:val="24"/>
          <w:szCs w:val="24"/>
        </w:rPr>
        <w:t>E</w:t>
      </w:r>
      <w:r>
        <w:rPr>
          <w:rFonts w:ascii="Garamond" w:eastAsia="Calibri" w:hAnsi="Garamond" w:cs="Times New Roman"/>
          <w:i/>
          <w:sz w:val="24"/>
          <w:szCs w:val="24"/>
        </w:rPr>
        <w:t xml:space="preserve">xperts </w:t>
      </w:r>
      <w:r w:rsidR="007E090C">
        <w:rPr>
          <w:rFonts w:ascii="Garamond" w:eastAsia="Calibri" w:hAnsi="Garamond" w:cs="Times New Roman"/>
          <w:i/>
          <w:sz w:val="24"/>
          <w:szCs w:val="24"/>
        </w:rPr>
        <w:t>du P</w:t>
      </w:r>
      <w:r w:rsidR="00B5294E">
        <w:rPr>
          <w:rFonts w:ascii="Garamond" w:eastAsia="Calibri" w:hAnsi="Garamond" w:cs="Times New Roman"/>
          <w:i/>
          <w:sz w:val="24"/>
          <w:szCs w:val="24"/>
        </w:rPr>
        <w:t xml:space="preserve">rogramme Gestion Durable des forêts et ceux de la COMIFAC se sont </w:t>
      </w:r>
      <w:r w:rsidR="00515EE4">
        <w:rPr>
          <w:rFonts w:ascii="Garamond" w:eastAsia="Calibri" w:hAnsi="Garamond" w:cs="Times New Roman"/>
          <w:i/>
          <w:sz w:val="24"/>
          <w:szCs w:val="24"/>
        </w:rPr>
        <w:t xml:space="preserve">mis à la formation au </w:t>
      </w:r>
      <w:r w:rsidR="00312192">
        <w:rPr>
          <w:rFonts w:ascii="Garamond" w:eastAsia="Calibri" w:hAnsi="Garamond" w:cs="Times New Roman"/>
          <w:i/>
          <w:sz w:val="24"/>
          <w:szCs w:val="24"/>
        </w:rPr>
        <w:t xml:space="preserve">modèle de gestion </w:t>
      </w:r>
      <w:proofErr w:type="spellStart"/>
      <w:r w:rsidR="00312192">
        <w:rPr>
          <w:rFonts w:ascii="Garamond" w:eastAsia="Calibri" w:hAnsi="Garamond" w:cs="Times New Roman"/>
          <w:i/>
          <w:sz w:val="24"/>
          <w:szCs w:val="24"/>
        </w:rPr>
        <w:t>C</w:t>
      </w:r>
      <w:r w:rsidR="00B5294E">
        <w:rPr>
          <w:rFonts w:ascii="Garamond" w:eastAsia="Calibri" w:hAnsi="Garamond" w:cs="Times New Roman"/>
          <w:i/>
          <w:sz w:val="24"/>
          <w:szCs w:val="24"/>
        </w:rPr>
        <w:t>apacity</w:t>
      </w:r>
      <w:proofErr w:type="spellEnd"/>
      <w:r w:rsidR="00B5294E">
        <w:rPr>
          <w:rFonts w:ascii="Garamond" w:eastAsia="Calibri" w:hAnsi="Garamond" w:cs="Times New Roman"/>
          <w:i/>
          <w:sz w:val="24"/>
          <w:szCs w:val="24"/>
        </w:rPr>
        <w:t xml:space="preserve"> Works à travers </w:t>
      </w:r>
      <w:r w:rsidR="00515EE4">
        <w:rPr>
          <w:rFonts w:ascii="Garamond" w:eastAsia="Calibri" w:hAnsi="Garamond" w:cs="Times New Roman"/>
          <w:i/>
          <w:sz w:val="24"/>
          <w:szCs w:val="24"/>
        </w:rPr>
        <w:t xml:space="preserve">des cours théoriques et </w:t>
      </w:r>
      <w:r w:rsidR="00B5294E">
        <w:rPr>
          <w:rFonts w:ascii="Garamond" w:eastAsia="Calibri" w:hAnsi="Garamond" w:cs="Times New Roman"/>
          <w:i/>
          <w:sz w:val="24"/>
          <w:szCs w:val="24"/>
        </w:rPr>
        <w:t>des exercices d’app</w:t>
      </w:r>
      <w:r w:rsidR="00312192">
        <w:rPr>
          <w:rFonts w:ascii="Garamond" w:eastAsia="Calibri" w:hAnsi="Garamond" w:cs="Times New Roman"/>
          <w:i/>
          <w:sz w:val="24"/>
          <w:szCs w:val="24"/>
        </w:rPr>
        <w:t>lication portant sur leurs projets.</w:t>
      </w:r>
    </w:p>
    <w:p w:rsidR="007E090C" w:rsidRDefault="00807AC1" w:rsidP="00B84BAD">
      <w:pPr>
        <w:spacing w:before="100" w:beforeAutospacing="1" w:after="100" w:afterAutospacing="1" w:line="240" w:lineRule="auto"/>
        <w:jc w:val="both"/>
        <w:outlineLvl w:val="0"/>
        <w:rPr>
          <w:rFonts w:ascii="Arial" w:hAnsi="Arial" w:cs="Arial"/>
          <w:sz w:val="20"/>
          <w:szCs w:val="20"/>
        </w:rPr>
      </w:pPr>
      <w:r w:rsidRPr="00807AC1">
        <w:rPr>
          <w:rFonts w:ascii="Arial" w:hAnsi="Arial" w:cs="Arial"/>
          <w:sz w:val="20"/>
          <w:szCs w:val="20"/>
        </w:rPr>
        <w:t xml:space="preserve">En vue </w:t>
      </w:r>
      <w:r>
        <w:rPr>
          <w:rFonts w:ascii="Arial" w:hAnsi="Arial" w:cs="Arial"/>
          <w:sz w:val="20"/>
          <w:szCs w:val="20"/>
        </w:rPr>
        <w:t xml:space="preserve">d’optimiser </w:t>
      </w:r>
      <w:r w:rsidR="00B84BAD">
        <w:rPr>
          <w:rFonts w:ascii="Arial" w:hAnsi="Arial" w:cs="Arial"/>
          <w:sz w:val="20"/>
          <w:szCs w:val="20"/>
        </w:rPr>
        <w:t>la qualité du pilotage</w:t>
      </w:r>
      <w:r w:rsidR="00E50F8B">
        <w:rPr>
          <w:rFonts w:ascii="Arial" w:hAnsi="Arial" w:cs="Arial"/>
          <w:sz w:val="20"/>
          <w:szCs w:val="20"/>
        </w:rPr>
        <w:t xml:space="preserve"> du </w:t>
      </w:r>
      <w:r w:rsidR="0066621D">
        <w:rPr>
          <w:rFonts w:ascii="Arial" w:hAnsi="Arial" w:cs="Arial"/>
          <w:sz w:val="20"/>
          <w:szCs w:val="20"/>
        </w:rPr>
        <w:t xml:space="preserve">Programme Gestion </w:t>
      </w:r>
      <w:r w:rsidR="001C1E8F">
        <w:rPr>
          <w:rFonts w:ascii="Arial" w:hAnsi="Arial" w:cs="Arial"/>
          <w:sz w:val="20"/>
          <w:szCs w:val="20"/>
        </w:rPr>
        <w:t xml:space="preserve">Durable </w:t>
      </w:r>
      <w:r w:rsidR="0066621D">
        <w:rPr>
          <w:rFonts w:ascii="Arial" w:hAnsi="Arial" w:cs="Arial"/>
          <w:sz w:val="20"/>
          <w:szCs w:val="20"/>
        </w:rPr>
        <w:t xml:space="preserve">des forêts du </w:t>
      </w:r>
      <w:r w:rsidR="001C1E8F">
        <w:rPr>
          <w:rFonts w:ascii="Arial" w:hAnsi="Arial" w:cs="Arial"/>
          <w:sz w:val="20"/>
          <w:szCs w:val="20"/>
        </w:rPr>
        <w:t>B</w:t>
      </w:r>
      <w:r w:rsidR="0066621D">
        <w:rPr>
          <w:rFonts w:ascii="Arial" w:hAnsi="Arial" w:cs="Arial"/>
          <w:sz w:val="20"/>
          <w:szCs w:val="20"/>
        </w:rPr>
        <w:t xml:space="preserve">assin du Congo, les Experts de ce programme, </w:t>
      </w:r>
      <w:r w:rsidR="001C1E8F">
        <w:rPr>
          <w:rFonts w:ascii="Arial" w:hAnsi="Arial" w:cs="Arial"/>
          <w:sz w:val="20"/>
          <w:szCs w:val="20"/>
        </w:rPr>
        <w:t xml:space="preserve">ceux </w:t>
      </w:r>
      <w:r w:rsidR="0041609A">
        <w:rPr>
          <w:rFonts w:ascii="Arial" w:hAnsi="Arial" w:cs="Arial"/>
          <w:sz w:val="20"/>
          <w:szCs w:val="20"/>
        </w:rPr>
        <w:t>du Secrétariat Exécutif de la</w:t>
      </w:r>
      <w:r w:rsidR="0066621D">
        <w:rPr>
          <w:rFonts w:ascii="Arial" w:hAnsi="Arial" w:cs="Arial"/>
          <w:sz w:val="20"/>
          <w:szCs w:val="20"/>
        </w:rPr>
        <w:t xml:space="preserve"> </w:t>
      </w:r>
      <w:r w:rsidR="00B84BAD">
        <w:rPr>
          <w:rFonts w:ascii="Arial" w:hAnsi="Arial" w:cs="Arial"/>
          <w:sz w:val="20"/>
          <w:szCs w:val="20"/>
        </w:rPr>
        <w:t>COMIFAC</w:t>
      </w:r>
      <w:r w:rsidR="001C1E8F">
        <w:rPr>
          <w:rFonts w:ascii="Arial" w:hAnsi="Arial" w:cs="Arial"/>
          <w:sz w:val="20"/>
          <w:szCs w:val="20"/>
        </w:rPr>
        <w:t xml:space="preserve"> et</w:t>
      </w:r>
      <w:r w:rsidR="00B84BAD">
        <w:rPr>
          <w:rFonts w:ascii="Arial" w:hAnsi="Arial" w:cs="Arial"/>
          <w:sz w:val="20"/>
          <w:szCs w:val="20"/>
        </w:rPr>
        <w:t xml:space="preserve"> du RIFFEAC</w:t>
      </w:r>
      <w:r w:rsidR="001C1E8F">
        <w:rPr>
          <w:rFonts w:ascii="Arial" w:hAnsi="Arial" w:cs="Arial"/>
          <w:sz w:val="20"/>
          <w:szCs w:val="20"/>
        </w:rPr>
        <w:t>, ainsi que</w:t>
      </w:r>
      <w:r w:rsidR="00B84BAD">
        <w:rPr>
          <w:rFonts w:ascii="Arial" w:hAnsi="Arial" w:cs="Arial"/>
          <w:sz w:val="20"/>
          <w:szCs w:val="20"/>
        </w:rPr>
        <w:t xml:space="preserve"> des consultants locaux</w:t>
      </w:r>
      <w:r w:rsidR="001C1E8F">
        <w:rPr>
          <w:rFonts w:ascii="Arial" w:hAnsi="Arial" w:cs="Arial"/>
          <w:sz w:val="20"/>
          <w:szCs w:val="20"/>
        </w:rPr>
        <w:t>,</w:t>
      </w:r>
      <w:r w:rsidR="00B84BAD">
        <w:rPr>
          <w:rFonts w:ascii="Arial" w:hAnsi="Arial" w:cs="Arial"/>
          <w:sz w:val="20"/>
          <w:szCs w:val="20"/>
        </w:rPr>
        <w:t xml:space="preserve"> ont participé</w:t>
      </w:r>
      <w:r w:rsidR="001C1E8F">
        <w:rPr>
          <w:rFonts w:ascii="Arial" w:hAnsi="Arial" w:cs="Arial"/>
          <w:sz w:val="20"/>
          <w:szCs w:val="20"/>
        </w:rPr>
        <w:t>,</w:t>
      </w:r>
      <w:r w:rsidR="00B84BAD">
        <w:rPr>
          <w:rFonts w:ascii="Arial" w:hAnsi="Arial" w:cs="Arial"/>
          <w:sz w:val="20"/>
          <w:szCs w:val="20"/>
        </w:rPr>
        <w:t xml:space="preserve"> </w:t>
      </w:r>
      <w:r w:rsidR="001C1E8F">
        <w:rPr>
          <w:rFonts w:ascii="Arial" w:hAnsi="Arial" w:cs="Arial"/>
          <w:sz w:val="20"/>
          <w:szCs w:val="20"/>
        </w:rPr>
        <w:t xml:space="preserve">du 9 au 13 septembre 2015 à Yaoundé, </w:t>
      </w:r>
      <w:r w:rsidR="00B84BAD">
        <w:rPr>
          <w:rFonts w:ascii="Arial" w:hAnsi="Arial" w:cs="Arial"/>
          <w:sz w:val="20"/>
          <w:szCs w:val="20"/>
        </w:rPr>
        <w:t>à une session de formation</w:t>
      </w:r>
      <w:r w:rsidR="00E50F8B">
        <w:rPr>
          <w:rFonts w:ascii="Arial" w:hAnsi="Arial" w:cs="Arial"/>
          <w:sz w:val="20"/>
          <w:szCs w:val="20"/>
        </w:rPr>
        <w:t xml:space="preserve"> </w:t>
      </w:r>
      <w:r w:rsidR="001C1E8F">
        <w:rPr>
          <w:rFonts w:ascii="Arial" w:hAnsi="Arial" w:cs="Arial"/>
          <w:sz w:val="20"/>
          <w:szCs w:val="20"/>
        </w:rPr>
        <w:t xml:space="preserve">sur le Modèle </w:t>
      </w:r>
      <w:r w:rsidR="007E090C">
        <w:rPr>
          <w:rFonts w:ascii="Arial" w:hAnsi="Arial" w:cs="Arial"/>
          <w:sz w:val="20"/>
          <w:szCs w:val="20"/>
        </w:rPr>
        <w:t>de gestion</w:t>
      </w:r>
      <w:r w:rsidR="00B84BAD">
        <w:rPr>
          <w:rFonts w:ascii="Arial" w:hAnsi="Arial" w:cs="Arial"/>
          <w:sz w:val="20"/>
          <w:szCs w:val="20"/>
        </w:rPr>
        <w:t xml:space="preserve"> </w:t>
      </w:r>
      <w:proofErr w:type="spellStart"/>
      <w:r w:rsidR="00B84BAD">
        <w:rPr>
          <w:rFonts w:ascii="Arial" w:hAnsi="Arial" w:cs="Arial"/>
          <w:sz w:val="20"/>
          <w:szCs w:val="20"/>
        </w:rPr>
        <w:t>Capacity</w:t>
      </w:r>
      <w:proofErr w:type="spellEnd"/>
      <w:r w:rsidR="00B84BAD">
        <w:rPr>
          <w:rFonts w:ascii="Arial" w:hAnsi="Arial" w:cs="Arial"/>
          <w:sz w:val="20"/>
          <w:szCs w:val="20"/>
        </w:rPr>
        <w:t xml:space="preserve"> Works. Cette formation </w:t>
      </w:r>
      <w:r w:rsidR="00B5294E">
        <w:rPr>
          <w:rFonts w:ascii="Arial" w:hAnsi="Arial" w:cs="Arial"/>
          <w:sz w:val="20"/>
          <w:szCs w:val="20"/>
        </w:rPr>
        <w:t xml:space="preserve">organisée par le projet </w:t>
      </w:r>
      <w:r w:rsidR="001C1E8F">
        <w:rPr>
          <w:rFonts w:ascii="Arial" w:hAnsi="Arial" w:cs="Arial"/>
          <w:sz w:val="20"/>
          <w:szCs w:val="20"/>
        </w:rPr>
        <w:t>d’</w:t>
      </w:r>
      <w:r w:rsidR="00B5294E">
        <w:rPr>
          <w:rFonts w:ascii="Arial" w:hAnsi="Arial" w:cs="Arial"/>
          <w:sz w:val="20"/>
          <w:szCs w:val="20"/>
        </w:rPr>
        <w:t>appui à la COMIFAC</w:t>
      </w:r>
      <w:r w:rsidR="001C1E8F">
        <w:rPr>
          <w:rFonts w:ascii="Arial" w:hAnsi="Arial" w:cs="Arial"/>
          <w:sz w:val="20"/>
          <w:szCs w:val="20"/>
        </w:rPr>
        <w:t>,</w:t>
      </w:r>
      <w:r w:rsidR="00B5294E">
        <w:rPr>
          <w:rFonts w:ascii="Arial" w:hAnsi="Arial" w:cs="Arial"/>
          <w:sz w:val="20"/>
          <w:szCs w:val="20"/>
        </w:rPr>
        <w:t xml:space="preserve"> </w:t>
      </w:r>
      <w:r w:rsidR="00B84BAD">
        <w:rPr>
          <w:rFonts w:ascii="Arial" w:hAnsi="Arial" w:cs="Arial"/>
          <w:sz w:val="20"/>
          <w:szCs w:val="20"/>
        </w:rPr>
        <w:t xml:space="preserve">fait partie intégrante de </w:t>
      </w:r>
      <w:r w:rsidR="003B2C69">
        <w:rPr>
          <w:rFonts w:ascii="Arial" w:hAnsi="Arial" w:cs="Arial"/>
          <w:sz w:val="20"/>
          <w:szCs w:val="20"/>
        </w:rPr>
        <w:t>l</w:t>
      </w:r>
      <w:r w:rsidR="00B5294E">
        <w:rPr>
          <w:rFonts w:ascii="Arial" w:hAnsi="Arial" w:cs="Arial"/>
          <w:sz w:val="20"/>
          <w:szCs w:val="20"/>
        </w:rPr>
        <w:t>a</w:t>
      </w:r>
      <w:r w:rsidR="00B84BAD">
        <w:rPr>
          <w:rFonts w:ascii="Arial" w:hAnsi="Arial" w:cs="Arial"/>
          <w:sz w:val="20"/>
          <w:szCs w:val="20"/>
        </w:rPr>
        <w:t xml:space="preserve"> stratégie de renforcem</w:t>
      </w:r>
      <w:r w:rsidR="00B5294E">
        <w:rPr>
          <w:rFonts w:ascii="Arial" w:hAnsi="Arial" w:cs="Arial"/>
          <w:sz w:val="20"/>
          <w:szCs w:val="20"/>
        </w:rPr>
        <w:t>ent de capacité</w:t>
      </w:r>
      <w:r w:rsidR="001C1E8F">
        <w:rPr>
          <w:rFonts w:ascii="Arial" w:hAnsi="Arial" w:cs="Arial"/>
          <w:sz w:val="20"/>
          <w:szCs w:val="20"/>
        </w:rPr>
        <w:t xml:space="preserve"> </w:t>
      </w:r>
      <w:r w:rsidR="003B2C69">
        <w:rPr>
          <w:rFonts w:ascii="Arial" w:hAnsi="Arial" w:cs="Arial"/>
          <w:sz w:val="20"/>
          <w:szCs w:val="20"/>
        </w:rPr>
        <w:t xml:space="preserve">qu’elle a </w:t>
      </w:r>
      <w:r w:rsidR="001C1E8F">
        <w:rPr>
          <w:rFonts w:ascii="Arial" w:hAnsi="Arial" w:cs="Arial"/>
          <w:sz w:val="20"/>
          <w:szCs w:val="20"/>
        </w:rPr>
        <w:t>développée</w:t>
      </w:r>
      <w:r w:rsidR="00B5294E">
        <w:rPr>
          <w:rFonts w:ascii="Arial" w:hAnsi="Arial" w:cs="Arial"/>
          <w:sz w:val="20"/>
          <w:szCs w:val="20"/>
        </w:rPr>
        <w:t>.</w:t>
      </w:r>
      <w:r w:rsidR="00B84BAD">
        <w:rPr>
          <w:rFonts w:ascii="Arial" w:hAnsi="Arial" w:cs="Arial"/>
          <w:sz w:val="20"/>
          <w:szCs w:val="20"/>
        </w:rPr>
        <w:t xml:space="preserve"> </w:t>
      </w:r>
      <w:r w:rsidR="00B5294E">
        <w:rPr>
          <w:rFonts w:ascii="Arial" w:hAnsi="Arial" w:cs="Arial"/>
          <w:sz w:val="20"/>
          <w:szCs w:val="20"/>
        </w:rPr>
        <w:t xml:space="preserve">Elle </w:t>
      </w:r>
      <w:r w:rsidR="00B84BAD">
        <w:rPr>
          <w:rFonts w:ascii="Arial" w:hAnsi="Arial" w:cs="Arial"/>
          <w:sz w:val="20"/>
          <w:szCs w:val="20"/>
        </w:rPr>
        <w:t>avait pour objectif d’</w:t>
      </w:r>
      <w:r w:rsidR="00B5294E">
        <w:rPr>
          <w:rFonts w:ascii="Arial" w:hAnsi="Arial" w:cs="Arial"/>
          <w:sz w:val="20"/>
          <w:szCs w:val="20"/>
        </w:rPr>
        <w:t>outiller</w:t>
      </w:r>
      <w:r w:rsidR="00B84BAD">
        <w:rPr>
          <w:rFonts w:ascii="Arial" w:hAnsi="Arial" w:cs="Arial"/>
          <w:sz w:val="20"/>
          <w:szCs w:val="20"/>
        </w:rPr>
        <w:t xml:space="preserve"> tous les </w:t>
      </w:r>
      <w:r w:rsidR="00B5294E">
        <w:rPr>
          <w:rFonts w:ascii="Arial" w:hAnsi="Arial" w:cs="Arial"/>
          <w:sz w:val="20"/>
          <w:szCs w:val="20"/>
        </w:rPr>
        <w:t>experts internes et externes commis à la coopération GIZ –</w:t>
      </w:r>
      <w:r w:rsidR="00B119DF">
        <w:rPr>
          <w:rFonts w:ascii="Arial" w:hAnsi="Arial" w:cs="Arial"/>
          <w:sz w:val="20"/>
          <w:szCs w:val="20"/>
        </w:rPr>
        <w:t xml:space="preserve"> </w:t>
      </w:r>
      <w:r w:rsidR="00B5294E">
        <w:rPr>
          <w:rFonts w:ascii="Arial" w:hAnsi="Arial" w:cs="Arial"/>
          <w:sz w:val="20"/>
          <w:szCs w:val="20"/>
        </w:rPr>
        <w:t xml:space="preserve">COMIFAC en vue de faciliter leur travail, améliorer la </w:t>
      </w:r>
      <w:r w:rsidR="00ED5C30">
        <w:rPr>
          <w:rFonts w:ascii="Arial" w:hAnsi="Arial" w:cs="Arial"/>
          <w:sz w:val="20"/>
          <w:szCs w:val="20"/>
        </w:rPr>
        <w:t xml:space="preserve">gestion du programme et la </w:t>
      </w:r>
      <w:r w:rsidR="00B5294E">
        <w:rPr>
          <w:rFonts w:ascii="Arial" w:hAnsi="Arial" w:cs="Arial"/>
          <w:sz w:val="20"/>
          <w:szCs w:val="20"/>
        </w:rPr>
        <w:t>qualité de coopération entr</w:t>
      </w:r>
      <w:r w:rsidR="002652B1">
        <w:rPr>
          <w:rFonts w:ascii="Arial" w:hAnsi="Arial" w:cs="Arial"/>
          <w:sz w:val="20"/>
          <w:szCs w:val="20"/>
        </w:rPr>
        <w:t>e la GIZ et la COMIFAC et de promou</w:t>
      </w:r>
      <w:r w:rsidR="00B5294E">
        <w:rPr>
          <w:rFonts w:ascii="Arial" w:hAnsi="Arial" w:cs="Arial"/>
          <w:sz w:val="20"/>
          <w:szCs w:val="20"/>
        </w:rPr>
        <w:t>voir un langage commun sur leur manière de travailler</w:t>
      </w:r>
      <w:r w:rsidR="003B2C69">
        <w:rPr>
          <w:rFonts w:ascii="Arial" w:hAnsi="Arial" w:cs="Arial"/>
          <w:sz w:val="20"/>
          <w:szCs w:val="20"/>
        </w:rPr>
        <w:t xml:space="preserve">, notamment en i) permettant aux experts de se familiariser avec le concept du </w:t>
      </w:r>
      <w:r w:rsidR="00ED5C30">
        <w:rPr>
          <w:rFonts w:ascii="Arial" w:hAnsi="Arial" w:cs="Arial"/>
          <w:sz w:val="20"/>
          <w:szCs w:val="20"/>
        </w:rPr>
        <w:t>m</w:t>
      </w:r>
      <w:r w:rsidR="003B2C69">
        <w:rPr>
          <w:rFonts w:ascii="Arial" w:hAnsi="Arial" w:cs="Arial"/>
          <w:sz w:val="20"/>
          <w:szCs w:val="20"/>
        </w:rPr>
        <w:t xml:space="preserve">odèle de gestion </w:t>
      </w:r>
      <w:proofErr w:type="spellStart"/>
      <w:r w:rsidR="003B2C69">
        <w:rPr>
          <w:rFonts w:ascii="Arial" w:hAnsi="Arial" w:cs="Arial"/>
          <w:sz w:val="20"/>
          <w:szCs w:val="20"/>
        </w:rPr>
        <w:t>Capacity</w:t>
      </w:r>
      <w:proofErr w:type="spellEnd"/>
      <w:r w:rsidR="003B2C69">
        <w:rPr>
          <w:rFonts w:ascii="Arial" w:hAnsi="Arial" w:cs="Arial"/>
          <w:sz w:val="20"/>
          <w:szCs w:val="20"/>
        </w:rPr>
        <w:t xml:space="preserve"> Works et ses 5 facteurs de réussite ; ii) appliquant l’approche et les outils de ce </w:t>
      </w:r>
      <w:r w:rsidR="00ED5C30">
        <w:rPr>
          <w:rFonts w:ascii="Arial" w:hAnsi="Arial" w:cs="Arial"/>
          <w:sz w:val="20"/>
          <w:szCs w:val="20"/>
        </w:rPr>
        <w:t>m</w:t>
      </w:r>
      <w:r w:rsidR="003B2C69">
        <w:rPr>
          <w:rFonts w:ascii="Arial" w:hAnsi="Arial" w:cs="Arial"/>
          <w:sz w:val="20"/>
          <w:szCs w:val="20"/>
        </w:rPr>
        <w:t>odèle de gestion</w:t>
      </w:r>
      <w:r w:rsidR="00ED5C30">
        <w:rPr>
          <w:rFonts w:ascii="Arial" w:hAnsi="Arial" w:cs="Arial"/>
          <w:sz w:val="20"/>
          <w:szCs w:val="20"/>
        </w:rPr>
        <w:t xml:space="preserve"> sur des cas pratiques</w:t>
      </w:r>
      <w:r w:rsidR="003A191B">
        <w:rPr>
          <w:rFonts w:ascii="Arial" w:hAnsi="Arial" w:cs="Arial"/>
          <w:sz w:val="20"/>
          <w:szCs w:val="20"/>
        </w:rPr>
        <w:t xml:space="preserve"> </w:t>
      </w:r>
      <w:r w:rsidR="00E3371D">
        <w:rPr>
          <w:rFonts w:ascii="Arial" w:hAnsi="Arial" w:cs="Arial"/>
          <w:sz w:val="20"/>
          <w:szCs w:val="20"/>
        </w:rPr>
        <w:t xml:space="preserve"> </w:t>
      </w:r>
      <w:r w:rsidR="005B6E01">
        <w:rPr>
          <w:rFonts w:ascii="Arial" w:hAnsi="Arial" w:cs="Arial"/>
          <w:sz w:val="20"/>
          <w:szCs w:val="20"/>
        </w:rPr>
        <w:t xml:space="preserve"> </w:t>
      </w:r>
      <w:r w:rsidR="00C63293">
        <w:rPr>
          <w:rFonts w:ascii="Arial" w:hAnsi="Arial" w:cs="Arial"/>
          <w:sz w:val="20"/>
          <w:szCs w:val="20"/>
        </w:rPr>
        <w:t xml:space="preserve"> </w:t>
      </w:r>
      <w:r w:rsidR="003B2C69">
        <w:rPr>
          <w:rFonts w:ascii="Arial" w:hAnsi="Arial" w:cs="Arial"/>
          <w:sz w:val="20"/>
          <w:szCs w:val="20"/>
        </w:rPr>
        <w:t>d</w:t>
      </w:r>
      <w:r w:rsidR="00C63293">
        <w:rPr>
          <w:rFonts w:ascii="Arial" w:hAnsi="Arial" w:cs="Arial"/>
          <w:sz w:val="20"/>
          <w:szCs w:val="20"/>
        </w:rPr>
        <w:t xml:space="preserve">es </w:t>
      </w:r>
      <w:r w:rsidR="003B2C69">
        <w:rPr>
          <w:rFonts w:ascii="Arial" w:hAnsi="Arial" w:cs="Arial"/>
          <w:sz w:val="20"/>
          <w:szCs w:val="20"/>
        </w:rPr>
        <w:t xml:space="preserve">projets et programmes et iii) en permettant à tout un chacun de communiquer sur la base du concept et de la terminologie du Modèle </w:t>
      </w:r>
      <w:proofErr w:type="spellStart"/>
      <w:r w:rsidR="003B2C69">
        <w:rPr>
          <w:rFonts w:ascii="Arial" w:hAnsi="Arial" w:cs="Arial"/>
          <w:sz w:val="20"/>
          <w:szCs w:val="20"/>
        </w:rPr>
        <w:t>Capacity</w:t>
      </w:r>
      <w:proofErr w:type="spellEnd"/>
      <w:r w:rsidR="003B2C69">
        <w:rPr>
          <w:rFonts w:ascii="Arial" w:hAnsi="Arial" w:cs="Arial"/>
          <w:sz w:val="20"/>
          <w:szCs w:val="20"/>
        </w:rPr>
        <w:t xml:space="preserve"> Works.</w:t>
      </w:r>
      <w:r w:rsidR="007E090C">
        <w:rPr>
          <w:rFonts w:ascii="Arial" w:hAnsi="Arial" w:cs="Arial"/>
          <w:sz w:val="20"/>
          <w:szCs w:val="20"/>
        </w:rPr>
        <w:t xml:space="preserve"> </w:t>
      </w:r>
    </w:p>
    <w:p w:rsidR="006A03D5" w:rsidRDefault="005F1B83" w:rsidP="00B84BAD">
      <w:pPr>
        <w:spacing w:before="100" w:beforeAutospacing="1" w:after="100" w:afterAutospacing="1" w:line="240" w:lineRule="auto"/>
        <w:jc w:val="both"/>
        <w:outlineLvl w:val="0"/>
        <w:rPr>
          <w:rFonts w:ascii="Arial" w:hAnsi="Arial" w:cs="Arial"/>
          <w:sz w:val="20"/>
          <w:szCs w:val="20"/>
        </w:rPr>
      </w:pPr>
      <w:r>
        <w:rPr>
          <w:rFonts w:ascii="Arial" w:hAnsi="Arial" w:cs="Arial"/>
          <w:sz w:val="20"/>
          <w:szCs w:val="20"/>
        </w:rPr>
        <w:t xml:space="preserve">Le formateur </w:t>
      </w:r>
      <w:r w:rsidR="007B45BD">
        <w:rPr>
          <w:rFonts w:ascii="Arial" w:hAnsi="Arial" w:cs="Arial"/>
          <w:sz w:val="20"/>
          <w:szCs w:val="20"/>
        </w:rPr>
        <w:t xml:space="preserve">Robert </w:t>
      </w:r>
      <w:r>
        <w:rPr>
          <w:rFonts w:ascii="Arial" w:hAnsi="Arial" w:cs="Arial"/>
          <w:sz w:val="20"/>
          <w:szCs w:val="20"/>
        </w:rPr>
        <w:t>Lukes</w:t>
      </w:r>
      <w:r w:rsidR="00822EAA">
        <w:rPr>
          <w:rFonts w:ascii="Arial" w:hAnsi="Arial" w:cs="Arial"/>
          <w:sz w:val="20"/>
          <w:szCs w:val="20"/>
        </w:rPr>
        <w:t>c</w:t>
      </w:r>
      <w:r>
        <w:rPr>
          <w:rFonts w:ascii="Arial" w:hAnsi="Arial" w:cs="Arial"/>
          <w:sz w:val="20"/>
          <w:szCs w:val="20"/>
        </w:rPr>
        <w:t>h a</w:t>
      </w:r>
      <w:r w:rsidR="003B2C69">
        <w:rPr>
          <w:rFonts w:ascii="Arial" w:hAnsi="Arial" w:cs="Arial"/>
          <w:sz w:val="20"/>
          <w:szCs w:val="20"/>
        </w:rPr>
        <w:t xml:space="preserve"> ainsi </w:t>
      </w:r>
      <w:r>
        <w:rPr>
          <w:rFonts w:ascii="Arial" w:hAnsi="Arial" w:cs="Arial"/>
          <w:sz w:val="20"/>
          <w:szCs w:val="20"/>
        </w:rPr>
        <w:t xml:space="preserve"> initié les participants </w:t>
      </w:r>
      <w:r w:rsidR="00E10876">
        <w:rPr>
          <w:rFonts w:ascii="Arial" w:hAnsi="Arial" w:cs="Arial"/>
          <w:sz w:val="20"/>
          <w:szCs w:val="20"/>
        </w:rPr>
        <w:t xml:space="preserve">aux 5 facteurs de réussite d’un système de coopération, tout en approfondissant leurs connaissances à l’aide de certains instruments choisis par les apprenants. Tout ceci a été mis en pratique au travers des exercices portant sur le projet d’appui à la COMIFAC et le Projet BSB </w:t>
      </w:r>
      <w:proofErr w:type="spellStart"/>
      <w:r w:rsidR="00E10876">
        <w:rPr>
          <w:rFonts w:ascii="Arial" w:hAnsi="Arial" w:cs="Arial"/>
          <w:sz w:val="20"/>
          <w:szCs w:val="20"/>
        </w:rPr>
        <w:t>Yamoussa</w:t>
      </w:r>
      <w:proofErr w:type="spellEnd"/>
      <w:r w:rsidR="00E10876">
        <w:rPr>
          <w:rFonts w:ascii="Arial" w:hAnsi="Arial" w:cs="Arial"/>
          <w:sz w:val="20"/>
          <w:szCs w:val="20"/>
        </w:rPr>
        <w:t xml:space="preserve">. Le cas pratique pris avec le projet BSB </w:t>
      </w:r>
      <w:proofErr w:type="spellStart"/>
      <w:r w:rsidR="00E10876">
        <w:rPr>
          <w:rFonts w:ascii="Arial" w:hAnsi="Arial" w:cs="Arial"/>
          <w:sz w:val="20"/>
          <w:szCs w:val="20"/>
        </w:rPr>
        <w:t>Yamoussa</w:t>
      </w:r>
      <w:proofErr w:type="spellEnd"/>
      <w:r w:rsidR="00E10876">
        <w:rPr>
          <w:rFonts w:ascii="Arial" w:hAnsi="Arial" w:cs="Arial"/>
          <w:sz w:val="20"/>
          <w:szCs w:val="20"/>
        </w:rPr>
        <w:t xml:space="preserve"> a beaucoup édifié les apprenants dans la mesure où la planification n’avait pas encore été faite dans la partie Tchad. </w:t>
      </w:r>
      <w:r w:rsidR="00756742">
        <w:rPr>
          <w:rFonts w:ascii="Arial" w:hAnsi="Arial" w:cs="Arial"/>
          <w:sz w:val="20"/>
          <w:szCs w:val="20"/>
        </w:rPr>
        <w:t xml:space="preserve">L’atelier de planification </w:t>
      </w:r>
      <w:r w:rsidR="003B2C69">
        <w:rPr>
          <w:rFonts w:ascii="Arial" w:hAnsi="Arial" w:cs="Arial"/>
          <w:sz w:val="20"/>
          <w:szCs w:val="20"/>
        </w:rPr>
        <w:t xml:space="preserve">de </w:t>
      </w:r>
      <w:r w:rsidR="00756742">
        <w:rPr>
          <w:rFonts w:ascii="Arial" w:hAnsi="Arial" w:cs="Arial"/>
          <w:sz w:val="20"/>
          <w:szCs w:val="20"/>
        </w:rPr>
        <w:t xml:space="preserve">ce projet qui </w:t>
      </w:r>
      <w:r w:rsidR="003B2C69">
        <w:rPr>
          <w:rFonts w:ascii="Arial" w:hAnsi="Arial" w:cs="Arial"/>
          <w:sz w:val="20"/>
          <w:szCs w:val="20"/>
        </w:rPr>
        <w:t>s’est tenu</w:t>
      </w:r>
      <w:r w:rsidR="00756742">
        <w:rPr>
          <w:rFonts w:ascii="Arial" w:hAnsi="Arial" w:cs="Arial"/>
          <w:sz w:val="20"/>
          <w:szCs w:val="20"/>
        </w:rPr>
        <w:t xml:space="preserve"> la semaine d’après</w:t>
      </w:r>
      <w:r w:rsidR="003B2C69">
        <w:rPr>
          <w:rFonts w:ascii="Arial" w:hAnsi="Arial" w:cs="Arial"/>
          <w:sz w:val="20"/>
          <w:szCs w:val="20"/>
        </w:rPr>
        <w:t>,</w:t>
      </w:r>
      <w:r w:rsidR="00756742">
        <w:rPr>
          <w:rFonts w:ascii="Arial" w:hAnsi="Arial" w:cs="Arial"/>
          <w:sz w:val="20"/>
          <w:szCs w:val="20"/>
        </w:rPr>
        <w:t xml:space="preserve"> a été un véritable cas pratique pour certains de ces apprenants qui y ont participé.</w:t>
      </w:r>
    </w:p>
    <w:p w:rsidR="007601D2" w:rsidRDefault="00756742" w:rsidP="00B84BAD">
      <w:pPr>
        <w:spacing w:before="100" w:beforeAutospacing="1" w:after="100" w:afterAutospacing="1" w:line="240" w:lineRule="auto"/>
        <w:jc w:val="both"/>
        <w:outlineLvl w:val="0"/>
        <w:rPr>
          <w:rFonts w:ascii="Arial" w:hAnsi="Arial" w:cs="Arial"/>
          <w:sz w:val="20"/>
          <w:szCs w:val="20"/>
        </w:rPr>
      </w:pPr>
      <w:r>
        <w:rPr>
          <w:rFonts w:ascii="Arial" w:hAnsi="Arial" w:cs="Arial"/>
          <w:sz w:val="20"/>
          <w:szCs w:val="20"/>
        </w:rPr>
        <w:t>Après 5 jours de formation, les apprenants très engagés se sont approprié</w:t>
      </w:r>
      <w:r w:rsidR="00484EB6">
        <w:rPr>
          <w:rFonts w:ascii="Arial" w:hAnsi="Arial" w:cs="Arial"/>
          <w:sz w:val="20"/>
          <w:szCs w:val="20"/>
        </w:rPr>
        <w:t>s</w:t>
      </w:r>
      <w:r>
        <w:rPr>
          <w:rFonts w:ascii="Arial" w:hAnsi="Arial" w:cs="Arial"/>
          <w:sz w:val="20"/>
          <w:szCs w:val="20"/>
        </w:rPr>
        <w:t xml:space="preserve"> un grand nombre d’instruments, mais surtout la philosophie de </w:t>
      </w:r>
      <w:proofErr w:type="spellStart"/>
      <w:r>
        <w:rPr>
          <w:rFonts w:ascii="Arial" w:hAnsi="Arial" w:cs="Arial"/>
          <w:sz w:val="20"/>
          <w:szCs w:val="20"/>
        </w:rPr>
        <w:t>Capacity</w:t>
      </w:r>
      <w:proofErr w:type="spellEnd"/>
      <w:r>
        <w:rPr>
          <w:rFonts w:ascii="Arial" w:hAnsi="Arial" w:cs="Arial"/>
          <w:sz w:val="20"/>
          <w:szCs w:val="20"/>
        </w:rPr>
        <w:t xml:space="preserve"> Works.  Car le tout </w:t>
      </w:r>
      <w:r w:rsidR="00484EB6">
        <w:rPr>
          <w:rFonts w:ascii="Arial" w:hAnsi="Arial" w:cs="Arial"/>
          <w:sz w:val="20"/>
          <w:szCs w:val="20"/>
        </w:rPr>
        <w:t xml:space="preserve">n’était </w:t>
      </w:r>
      <w:r>
        <w:rPr>
          <w:rFonts w:ascii="Arial" w:hAnsi="Arial" w:cs="Arial"/>
          <w:sz w:val="20"/>
          <w:szCs w:val="20"/>
        </w:rPr>
        <w:t>pas de maitriser les 42 instruments</w:t>
      </w:r>
      <w:r w:rsidR="00484EB6">
        <w:rPr>
          <w:rFonts w:ascii="Arial" w:hAnsi="Arial" w:cs="Arial"/>
          <w:sz w:val="20"/>
          <w:szCs w:val="20"/>
        </w:rPr>
        <w:t xml:space="preserve"> de la Boîte à outils présentée, </w:t>
      </w:r>
      <w:r w:rsidR="0041609A">
        <w:rPr>
          <w:rFonts w:ascii="Arial" w:hAnsi="Arial" w:cs="Arial"/>
          <w:sz w:val="20"/>
          <w:szCs w:val="20"/>
        </w:rPr>
        <w:t>mais de savoir qu’ils existent et qu’on peut s</w:t>
      </w:r>
      <w:r w:rsidR="00822EAA">
        <w:rPr>
          <w:rFonts w:ascii="Arial" w:hAnsi="Arial" w:cs="Arial"/>
          <w:sz w:val="20"/>
          <w:szCs w:val="20"/>
        </w:rPr>
        <w:t>’y</w:t>
      </w:r>
      <w:r w:rsidR="0041609A">
        <w:rPr>
          <w:rFonts w:ascii="Arial" w:hAnsi="Arial" w:cs="Arial"/>
          <w:sz w:val="20"/>
          <w:szCs w:val="20"/>
        </w:rPr>
        <w:t xml:space="preserve"> référer à tout moment pour améliorer le système de co</w:t>
      </w:r>
      <w:r w:rsidR="00822EAA">
        <w:rPr>
          <w:rFonts w:ascii="Arial" w:hAnsi="Arial" w:cs="Arial"/>
          <w:sz w:val="20"/>
          <w:szCs w:val="20"/>
        </w:rPr>
        <w:t>o</w:t>
      </w:r>
      <w:r w:rsidR="0041609A">
        <w:rPr>
          <w:rFonts w:ascii="Arial" w:hAnsi="Arial" w:cs="Arial"/>
          <w:sz w:val="20"/>
          <w:szCs w:val="20"/>
        </w:rPr>
        <w:t xml:space="preserve">pération </w:t>
      </w:r>
      <w:r w:rsidR="00822EAA">
        <w:rPr>
          <w:rFonts w:ascii="Arial" w:hAnsi="Arial" w:cs="Arial"/>
          <w:sz w:val="20"/>
          <w:szCs w:val="20"/>
        </w:rPr>
        <w:t>et la gestion du programme</w:t>
      </w:r>
      <w:r w:rsidR="0041609A">
        <w:rPr>
          <w:rFonts w:ascii="Arial" w:hAnsi="Arial" w:cs="Arial"/>
          <w:sz w:val="20"/>
          <w:szCs w:val="20"/>
        </w:rPr>
        <w:t>.</w:t>
      </w:r>
      <w:r>
        <w:rPr>
          <w:rFonts w:ascii="Arial" w:hAnsi="Arial" w:cs="Arial"/>
          <w:sz w:val="20"/>
          <w:szCs w:val="20"/>
        </w:rPr>
        <w:t xml:space="preserve"> </w:t>
      </w:r>
    </w:p>
    <w:p w:rsidR="00756742" w:rsidRDefault="00110F96" w:rsidP="00B84BAD">
      <w:pPr>
        <w:spacing w:before="100" w:beforeAutospacing="1" w:after="100" w:afterAutospacing="1" w:line="240" w:lineRule="auto"/>
        <w:jc w:val="both"/>
        <w:outlineLvl w:val="0"/>
        <w:rPr>
          <w:rFonts w:ascii="Arial" w:hAnsi="Arial" w:cs="Arial"/>
          <w:sz w:val="20"/>
          <w:szCs w:val="20"/>
        </w:rPr>
      </w:pPr>
      <w:r>
        <w:rPr>
          <w:rFonts w:ascii="Arial" w:hAnsi="Arial" w:cs="Arial"/>
          <w:sz w:val="20"/>
          <w:szCs w:val="20"/>
        </w:rPr>
        <w:t xml:space="preserve">C’est toujours dans la même lancée que l’équipe administrative du Programme a été introduite une semaine </w:t>
      </w:r>
      <w:proofErr w:type="spellStart"/>
      <w:r>
        <w:rPr>
          <w:rFonts w:ascii="Arial" w:hAnsi="Arial" w:cs="Arial"/>
          <w:sz w:val="20"/>
          <w:szCs w:val="20"/>
        </w:rPr>
        <w:t>plutard</w:t>
      </w:r>
      <w:proofErr w:type="spellEnd"/>
      <w:r>
        <w:rPr>
          <w:rFonts w:ascii="Arial" w:hAnsi="Arial" w:cs="Arial"/>
          <w:sz w:val="20"/>
          <w:szCs w:val="20"/>
        </w:rPr>
        <w:t xml:space="preserve"> </w:t>
      </w:r>
      <w:r w:rsidR="00441530">
        <w:rPr>
          <w:rFonts w:ascii="Arial" w:hAnsi="Arial" w:cs="Arial"/>
          <w:sz w:val="20"/>
          <w:szCs w:val="20"/>
        </w:rPr>
        <w:t xml:space="preserve">au modèle de gestion CW </w:t>
      </w:r>
      <w:r>
        <w:rPr>
          <w:rFonts w:ascii="Arial" w:hAnsi="Arial" w:cs="Arial"/>
          <w:sz w:val="20"/>
          <w:szCs w:val="20"/>
        </w:rPr>
        <w:t xml:space="preserve">par le formateur Mamy </w:t>
      </w:r>
      <w:proofErr w:type="spellStart"/>
      <w:r>
        <w:rPr>
          <w:rFonts w:ascii="Arial" w:hAnsi="Arial" w:cs="Arial"/>
          <w:sz w:val="20"/>
          <w:szCs w:val="20"/>
        </w:rPr>
        <w:t>Raboanarijaona</w:t>
      </w:r>
      <w:proofErr w:type="spellEnd"/>
      <w:r>
        <w:rPr>
          <w:rFonts w:ascii="Arial" w:hAnsi="Arial" w:cs="Arial"/>
          <w:sz w:val="20"/>
          <w:szCs w:val="20"/>
        </w:rPr>
        <w:t xml:space="preserve">. </w:t>
      </w:r>
      <w:r w:rsidR="00441530">
        <w:rPr>
          <w:rFonts w:ascii="Arial" w:hAnsi="Arial" w:cs="Arial"/>
          <w:sz w:val="20"/>
          <w:szCs w:val="20"/>
        </w:rPr>
        <w:t xml:space="preserve">En effet, il est important que tout le personnel du Programme d’appui à la COMIFAC soit initié </w:t>
      </w:r>
      <w:r w:rsidR="00567944">
        <w:rPr>
          <w:rFonts w:ascii="Arial" w:hAnsi="Arial" w:cs="Arial"/>
          <w:sz w:val="20"/>
          <w:szCs w:val="20"/>
        </w:rPr>
        <w:t>à ce</w:t>
      </w:r>
      <w:r w:rsidR="00441530">
        <w:rPr>
          <w:rFonts w:ascii="Arial" w:hAnsi="Arial" w:cs="Arial"/>
          <w:sz w:val="20"/>
          <w:szCs w:val="20"/>
        </w:rPr>
        <w:t xml:space="preserve"> modèle de gestion pour</w:t>
      </w:r>
      <w:r w:rsidR="00441530">
        <w:rPr>
          <w:rFonts w:ascii="Arial" w:hAnsi="Arial" w:cs="Arial"/>
          <w:sz w:val="20"/>
          <w:szCs w:val="20"/>
        </w:rPr>
        <w:t xml:space="preserve"> garder la démarche </w:t>
      </w:r>
      <w:proofErr w:type="spellStart"/>
      <w:r w:rsidR="00441530">
        <w:rPr>
          <w:rFonts w:ascii="Arial" w:hAnsi="Arial" w:cs="Arial"/>
          <w:sz w:val="20"/>
          <w:szCs w:val="20"/>
        </w:rPr>
        <w:t>Capacity</w:t>
      </w:r>
      <w:proofErr w:type="spellEnd"/>
      <w:r w:rsidR="00441530">
        <w:rPr>
          <w:rFonts w:ascii="Arial" w:hAnsi="Arial" w:cs="Arial"/>
          <w:sz w:val="20"/>
          <w:szCs w:val="20"/>
        </w:rPr>
        <w:t xml:space="preserve"> Works en </w:t>
      </w:r>
      <w:r w:rsidR="00441530">
        <w:rPr>
          <w:rFonts w:ascii="Arial" w:hAnsi="Arial" w:cs="Arial"/>
          <w:sz w:val="20"/>
          <w:szCs w:val="20"/>
        </w:rPr>
        <w:t>eux</w:t>
      </w:r>
      <w:r w:rsidR="00441530">
        <w:rPr>
          <w:rFonts w:ascii="Arial" w:hAnsi="Arial" w:cs="Arial"/>
          <w:sz w:val="20"/>
          <w:szCs w:val="20"/>
        </w:rPr>
        <w:t xml:space="preserve"> en vue de contribuer d’une manière efficace et efficiente à l’atteinte des résultats et des objectifs </w:t>
      </w:r>
      <w:r w:rsidR="00567944">
        <w:rPr>
          <w:rFonts w:ascii="Arial" w:hAnsi="Arial" w:cs="Arial"/>
          <w:sz w:val="20"/>
          <w:szCs w:val="20"/>
        </w:rPr>
        <w:t>dudit</w:t>
      </w:r>
      <w:r w:rsidR="00441530">
        <w:rPr>
          <w:rFonts w:ascii="Arial" w:hAnsi="Arial" w:cs="Arial"/>
          <w:sz w:val="20"/>
          <w:szCs w:val="20"/>
        </w:rPr>
        <w:t xml:space="preserve"> Programme.</w:t>
      </w:r>
    </w:p>
    <w:p w:rsidR="00484EB6" w:rsidRDefault="00484EB6" w:rsidP="00B84BAD">
      <w:pPr>
        <w:spacing w:before="100" w:beforeAutospacing="1" w:after="100" w:afterAutospacing="1" w:line="240" w:lineRule="auto"/>
        <w:jc w:val="both"/>
        <w:outlineLvl w:val="0"/>
        <w:rPr>
          <w:rFonts w:ascii="Arial" w:hAnsi="Arial" w:cs="Arial"/>
          <w:sz w:val="20"/>
          <w:szCs w:val="20"/>
        </w:rPr>
      </w:pPr>
      <w:r>
        <w:rPr>
          <w:rFonts w:ascii="Arial" w:hAnsi="Arial" w:cs="Arial"/>
          <w:sz w:val="20"/>
          <w:szCs w:val="20"/>
        </w:rPr>
        <w:t>Voici comment réagissent certains apprenants qui ont suivi cette formation :</w:t>
      </w:r>
    </w:p>
    <w:p w:rsidR="00A529DA" w:rsidRDefault="00A529DA" w:rsidP="00B84BAD">
      <w:pPr>
        <w:spacing w:before="100" w:beforeAutospacing="1" w:after="100" w:afterAutospacing="1" w:line="240" w:lineRule="auto"/>
        <w:jc w:val="both"/>
        <w:outlineLvl w:val="0"/>
        <w:rPr>
          <w:rFonts w:ascii="Arial" w:hAnsi="Arial" w:cs="Arial"/>
          <w:sz w:val="20"/>
          <w:szCs w:val="20"/>
        </w:rPr>
      </w:pPr>
      <w:r w:rsidRPr="001966A5">
        <w:rPr>
          <w:rFonts w:ascii="Arial" w:hAnsi="Arial" w:cs="Arial"/>
          <w:b/>
          <w:sz w:val="20"/>
          <w:szCs w:val="20"/>
        </w:rPr>
        <w:t>Ndiaye</w:t>
      </w:r>
      <w:r w:rsidR="007B4045">
        <w:rPr>
          <w:rFonts w:ascii="Arial" w:hAnsi="Arial" w:cs="Arial"/>
          <w:b/>
          <w:sz w:val="20"/>
          <w:szCs w:val="20"/>
        </w:rPr>
        <w:t xml:space="preserve"> </w:t>
      </w:r>
      <w:proofErr w:type="spellStart"/>
      <w:r w:rsidR="007B4045">
        <w:rPr>
          <w:rFonts w:ascii="Arial" w:hAnsi="Arial" w:cs="Arial"/>
          <w:b/>
          <w:sz w:val="20"/>
          <w:szCs w:val="20"/>
        </w:rPr>
        <w:t>Osseynou</w:t>
      </w:r>
      <w:proofErr w:type="spellEnd"/>
      <w:r w:rsidRPr="001966A5">
        <w:rPr>
          <w:rFonts w:ascii="Arial" w:hAnsi="Arial" w:cs="Arial"/>
          <w:b/>
          <w:sz w:val="20"/>
          <w:szCs w:val="20"/>
        </w:rPr>
        <w:t xml:space="preserve">, DAF du Programme </w:t>
      </w:r>
      <w:r w:rsidR="00C66E47">
        <w:rPr>
          <w:rFonts w:ascii="Arial" w:hAnsi="Arial" w:cs="Arial"/>
          <w:b/>
          <w:sz w:val="20"/>
          <w:szCs w:val="20"/>
        </w:rPr>
        <w:t>d’appui à la COMIFAC</w:t>
      </w:r>
      <w:r>
        <w:rPr>
          <w:rFonts w:ascii="Arial" w:hAnsi="Arial" w:cs="Arial"/>
          <w:sz w:val="20"/>
          <w:szCs w:val="20"/>
        </w:rPr>
        <w:t xml:space="preserve"> : </w:t>
      </w:r>
      <w:r w:rsidR="00487A7F">
        <w:rPr>
          <w:rFonts w:ascii="Arial" w:hAnsi="Arial" w:cs="Arial"/>
          <w:sz w:val="20"/>
          <w:szCs w:val="20"/>
        </w:rPr>
        <w:t>Moi j’</w:t>
      </w:r>
      <w:r>
        <w:rPr>
          <w:rFonts w:ascii="Arial" w:hAnsi="Arial" w:cs="Arial"/>
          <w:sz w:val="20"/>
          <w:szCs w:val="20"/>
        </w:rPr>
        <w:t>étais</w:t>
      </w:r>
      <w:r w:rsidR="00487A7F">
        <w:rPr>
          <w:rFonts w:ascii="Arial" w:hAnsi="Arial" w:cs="Arial"/>
          <w:sz w:val="20"/>
          <w:szCs w:val="20"/>
        </w:rPr>
        <w:t xml:space="preserve"> un profane et financier. Je n’avais jamais rien compris quand mes collègues et collaborateurs </w:t>
      </w:r>
      <w:r w:rsidR="001966A5">
        <w:rPr>
          <w:rFonts w:ascii="Arial" w:hAnsi="Arial" w:cs="Arial"/>
          <w:sz w:val="20"/>
          <w:szCs w:val="20"/>
        </w:rPr>
        <w:t>parlaient</w:t>
      </w:r>
      <w:r w:rsidR="00487A7F">
        <w:rPr>
          <w:rFonts w:ascii="Arial" w:hAnsi="Arial" w:cs="Arial"/>
          <w:sz w:val="20"/>
          <w:szCs w:val="20"/>
        </w:rPr>
        <w:t xml:space="preserve"> de </w:t>
      </w:r>
      <w:r w:rsidR="004D2B8B">
        <w:rPr>
          <w:rFonts w:ascii="Arial" w:hAnsi="Arial" w:cs="Arial"/>
          <w:sz w:val="20"/>
          <w:szCs w:val="20"/>
        </w:rPr>
        <w:t>CW</w:t>
      </w:r>
      <w:r w:rsidR="00487A7F">
        <w:rPr>
          <w:rFonts w:ascii="Arial" w:hAnsi="Arial" w:cs="Arial"/>
          <w:sz w:val="20"/>
          <w:szCs w:val="20"/>
        </w:rPr>
        <w:t xml:space="preserve"> surtout des 5 facteurs de réussite. J’entendais les mots qui étaient abstraits. Avec cette formation, j’ai pu comprendre ce</w:t>
      </w:r>
      <w:r w:rsidR="001966A5">
        <w:rPr>
          <w:rFonts w:ascii="Arial" w:hAnsi="Arial" w:cs="Arial"/>
          <w:sz w:val="20"/>
          <w:szCs w:val="20"/>
        </w:rPr>
        <w:t xml:space="preserve"> que c</w:t>
      </w:r>
      <w:r w:rsidR="00487A7F">
        <w:rPr>
          <w:rFonts w:ascii="Arial" w:hAnsi="Arial" w:cs="Arial"/>
          <w:sz w:val="20"/>
          <w:szCs w:val="20"/>
        </w:rPr>
        <w:t xml:space="preserve">’est que </w:t>
      </w:r>
      <w:r w:rsidR="004D2B8B">
        <w:rPr>
          <w:rFonts w:ascii="Arial" w:hAnsi="Arial" w:cs="Arial"/>
          <w:sz w:val="20"/>
          <w:szCs w:val="20"/>
        </w:rPr>
        <w:t>CW et comment gérer le Programme. Je peux maintenant mieux</w:t>
      </w:r>
      <w:r w:rsidR="00487A7F">
        <w:rPr>
          <w:rFonts w:ascii="Arial" w:hAnsi="Arial" w:cs="Arial"/>
          <w:sz w:val="20"/>
          <w:szCs w:val="20"/>
        </w:rPr>
        <w:t xml:space="preserve"> accompagner</w:t>
      </w:r>
      <w:r w:rsidR="004D2B8B">
        <w:rPr>
          <w:rFonts w:ascii="Arial" w:hAnsi="Arial" w:cs="Arial"/>
          <w:sz w:val="20"/>
          <w:szCs w:val="20"/>
        </w:rPr>
        <w:t xml:space="preserve"> mes collègues</w:t>
      </w:r>
      <w:r w:rsidR="00487A7F">
        <w:rPr>
          <w:rFonts w:ascii="Arial" w:hAnsi="Arial" w:cs="Arial"/>
          <w:sz w:val="20"/>
          <w:szCs w:val="20"/>
        </w:rPr>
        <w:t xml:space="preserve"> </w:t>
      </w:r>
      <w:r w:rsidR="001966A5">
        <w:rPr>
          <w:rFonts w:ascii="Arial" w:hAnsi="Arial" w:cs="Arial"/>
          <w:sz w:val="20"/>
          <w:szCs w:val="20"/>
        </w:rPr>
        <w:t xml:space="preserve">à appuyer les partenaires. </w:t>
      </w:r>
    </w:p>
    <w:p w:rsidR="007B4045" w:rsidRDefault="007B4045" w:rsidP="00B84BAD">
      <w:pPr>
        <w:spacing w:before="100" w:beforeAutospacing="1" w:after="100" w:afterAutospacing="1" w:line="240" w:lineRule="auto"/>
        <w:jc w:val="both"/>
        <w:outlineLvl w:val="0"/>
        <w:rPr>
          <w:rFonts w:ascii="Arial" w:hAnsi="Arial" w:cs="Arial"/>
          <w:sz w:val="20"/>
          <w:szCs w:val="20"/>
        </w:rPr>
      </w:pPr>
      <w:r w:rsidRPr="007B4045">
        <w:rPr>
          <w:rFonts w:ascii="Arial" w:hAnsi="Arial" w:cs="Arial"/>
          <w:b/>
          <w:sz w:val="20"/>
          <w:szCs w:val="20"/>
        </w:rPr>
        <w:t xml:space="preserve">Valery </w:t>
      </w:r>
      <w:proofErr w:type="spellStart"/>
      <w:r w:rsidRPr="007B4045">
        <w:rPr>
          <w:rFonts w:ascii="Arial" w:hAnsi="Arial" w:cs="Arial"/>
          <w:b/>
          <w:sz w:val="20"/>
          <w:szCs w:val="20"/>
        </w:rPr>
        <w:t>Tchuante</w:t>
      </w:r>
      <w:proofErr w:type="spellEnd"/>
      <w:r w:rsidRPr="007B4045">
        <w:rPr>
          <w:rFonts w:ascii="Arial" w:hAnsi="Arial" w:cs="Arial"/>
          <w:b/>
          <w:sz w:val="20"/>
          <w:szCs w:val="20"/>
        </w:rPr>
        <w:t xml:space="preserve">, Expert chargé </w:t>
      </w:r>
      <w:r w:rsidRPr="00C4226C">
        <w:rPr>
          <w:rFonts w:ascii="Arial" w:hAnsi="Arial" w:cs="Arial"/>
          <w:b/>
          <w:sz w:val="20"/>
          <w:szCs w:val="20"/>
        </w:rPr>
        <w:t>du suivi évaluation au Secrétariat Exécutif de la COMIFAC</w:t>
      </w:r>
      <w:r>
        <w:rPr>
          <w:rFonts w:ascii="Arial" w:hAnsi="Arial" w:cs="Arial"/>
          <w:sz w:val="20"/>
          <w:szCs w:val="20"/>
        </w:rPr>
        <w:t xml:space="preserve"> : Il faut préciser que la formation </w:t>
      </w:r>
      <w:r w:rsidR="009F053E">
        <w:rPr>
          <w:rFonts w:ascii="Arial" w:hAnsi="Arial" w:cs="Arial"/>
          <w:sz w:val="20"/>
          <w:szCs w:val="20"/>
        </w:rPr>
        <w:t>CW</w:t>
      </w:r>
      <w:r>
        <w:rPr>
          <w:rFonts w:ascii="Arial" w:hAnsi="Arial" w:cs="Arial"/>
          <w:sz w:val="20"/>
          <w:szCs w:val="20"/>
        </w:rPr>
        <w:t xml:space="preserve"> à laquelle j’ai pris personnellement part a été très bénéfique pour moi</w:t>
      </w:r>
      <w:r w:rsidR="008A23BB">
        <w:rPr>
          <w:rFonts w:ascii="Arial" w:hAnsi="Arial" w:cs="Arial"/>
          <w:sz w:val="20"/>
          <w:szCs w:val="20"/>
        </w:rPr>
        <w:t>,</w:t>
      </w:r>
      <w:r>
        <w:rPr>
          <w:rFonts w:ascii="Arial" w:hAnsi="Arial" w:cs="Arial"/>
          <w:sz w:val="20"/>
          <w:szCs w:val="20"/>
        </w:rPr>
        <w:t xml:space="preserve"> dans la mesure où nous avons l’habitude d’</w:t>
      </w:r>
      <w:r w:rsidR="009F053E">
        <w:rPr>
          <w:rFonts w:ascii="Arial" w:hAnsi="Arial" w:cs="Arial"/>
          <w:sz w:val="20"/>
          <w:szCs w:val="20"/>
        </w:rPr>
        <w:t xml:space="preserve">utiliser des approches de coopération mais sans savoir que ça rentre dans un système de coopération. Ça fait que parfois on a des handicaps pour maitriser de telles approches. Mais avec la formation que nous avons eu à recevoir, nous savons qu’il </w:t>
      </w:r>
      <w:r w:rsidR="008A23BB">
        <w:rPr>
          <w:rFonts w:ascii="Arial" w:hAnsi="Arial" w:cs="Arial"/>
          <w:sz w:val="20"/>
          <w:szCs w:val="20"/>
        </w:rPr>
        <w:t>y a</w:t>
      </w:r>
      <w:r w:rsidR="009F053E">
        <w:rPr>
          <w:rFonts w:ascii="Arial" w:hAnsi="Arial" w:cs="Arial"/>
          <w:sz w:val="20"/>
          <w:szCs w:val="20"/>
        </w:rPr>
        <w:t xml:space="preserve"> des facteurs de réussite </w:t>
      </w:r>
      <w:r w:rsidR="00822EAA">
        <w:rPr>
          <w:rFonts w:ascii="Arial" w:hAnsi="Arial" w:cs="Arial"/>
          <w:sz w:val="20"/>
          <w:szCs w:val="20"/>
        </w:rPr>
        <w:t xml:space="preserve">que </w:t>
      </w:r>
      <w:r w:rsidR="009F053E">
        <w:rPr>
          <w:rFonts w:ascii="Arial" w:hAnsi="Arial" w:cs="Arial"/>
          <w:sz w:val="20"/>
          <w:szCs w:val="20"/>
        </w:rPr>
        <w:t xml:space="preserve"> nous avons pu comprendre, </w:t>
      </w:r>
      <w:r w:rsidR="00822EAA">
        <w:rPr>
          <w:rFonts w:ascii="Arial" w:hAnsi="Arial" w:cs="Arial"/>
          <w:sz w:val="20"/>
          <w:szCs w:val="20"/>
        </w:rPr>
        <w:t xml:space="preserve">dont nous nous sommes </w:t>
      </w:r>
      <w:r w:rsidR="009F053E">
        <w:rPr>
          <w:rFonts w:ascii="Arial" w:hAnsi="Arial" w:cs="Arial"/>
          <w:sz w:val="20"/>
          <w:szCs w:val="20"/>
        </w:rPr>
        <w:t>imprégn</w:t>
      </w:r>
      <w:r w:rsidR="00822EAA">
        <w:rPr>
          <w:rFonts w:ascii="Arial" w:hAnsi="Arial" w:cs="Arial"/>
          <w:sz w:val="20"/>
          <w:szCs w:val="20"/>
        </w:rPr>
        <w:t>és</w:t>
      </w:r>
      <w:r w:rsidR="009F053E">
        <w:rPr>
          <w:rFonts w:ascii="Arial" w:hAnsi="Arial" w:cs="Arial"/>
          <w:sz w:val="20"/>
          <w:szCs w:val="20"/>
        </w:rPr>
        <w:t xml:space="preserve"> </w:t>
      </w:r>
      <w:r w:rsidR="008A23BB">
        <w:rPr>
          <w:rFonts w:ascii="Arial" w:hAnsi="Arial" w:cs="Arial"/>
          <w:sz w:val="20"/>
          <w:szCs w:val="20"/>
        </w:rPr>
        <w:t xml:space="preserve">et que nous pouvons déjà améliorer l’ensemble des approches de coopération que nous avons avec les différents partenaires pourquoi pas avec les projets qui sont en cours. Donc ce modèle de gestion CW </w:t>
      </w:r>
      <w:r w:rsidR="008A23BB">
        <w:rPr>
          <w:rFonts w:ascii="Arial" w:hAnsi="Arial" w:cs="Arial"/>
          <w:sz w:val="20"/>
          <w:szCs w:val="20"/>
        </w:rPr>
        <w:lastRenderedPageBreak/>
        <w:t>est bénéfique. Il est question maintenant pour nous expert</w:t>
      </w:r>
      <w:r w:rsidR="00822EAA">
        <w:rPr>
          <w:rFonts w:ascii="Arial" w:hAnsi="Arial" w:cs="Arial"/>
          <w:sz w:val="20"/>
          <w:szCs w:val="20"/>
        </w:rPr>
        <w:t>s</w:t>
      </w:r>
      <w:r w:rsidR="008A23BB">
        <w:rPr>
          <w:rFonts w:ascii="Arial" w:hAnsi="Arial" w:cs="Arial"/>
          <w:sz w:val="20"/>
          <w:szCs w:val="20"/>
        </w:rPr>
        <w:t xml:space="preserve"> de pouvoir partager les connaissances apprises auprès de notre hiérarchie qui n’a pas pu prendre </w:t>
      </w:r>
      <w:r w:rsidR="00822EAA">
        <w:rPr>
          <w:rFonts w:ascii="Arial" w:hAnsi="Arial" w:cs="Arial"/>
          <w:sz w:val="20"/>
          <w:szCs w:val="20"/>
        </w:rPr>
        <w:t xml:space="preserve">part </w:t>
      </w:r>
      <w:r w:rsidR="008A23BB">
        <w:rPr>
          <w:rFonts w:ascii="Arial" w:hAnsi="Arial" w:cs="Arial"/>
          <w:sz w:val="20"/>
          <w:szCs w:val="20"/>
        </w:rPr>
        <w:t>à cette formation pour qu’elle s’imprègne également de cet outil et qu’en ensemble nous ayons une même vision, une philosophie de CW pour pouvoir mettre en œuvre des systèmes de coopération que la COMIFAC a pu développer avec ses différents partenaires parmi lesquels la GIZ.</w:t>
      </w:r>
    </w:p>
    <w:p w:rsidR="004D2B8B" w:rsidRDefault="004D2B8B" w:rsidP="00B84BAD">
      <w:pPr>
        <w:spacing w:before="100" w:beforeAutospacing="1" w:after="100" w:afterAutospacing="1" w:line="240" w:lineRule="auto"/>
        <w:jc w:val="both"/>
        <w:outlineLvl w:val="0"/>
        <w:rPr>
          <w:rFonts w:ascii="Arial" w:hAnsi="Arial" w:cs="Arial"/>
          <w:sz w:val="20"/>
          <w:szCs w:val="20"/>
        </w:rPr>
      </w:pPr>
      <w:r w:rsidRPr="004D2B8B">
        <w:rPr>
          <w:rFonts w:ascii="Arial" w:hAnsi="Arial" w:cs="Arial"/>
          <w:b/>
          <w:sz w:val="20"/>
          <w:szCs w:val="20"/>
        </w:rPr>
        <w:t>Désirée</w:t>
      </w:r>
      <w:r w:rsidR="00C47CCE">
        <w:rPr>
          <w:rFonts w:ascii="Arial" w:hAnsi="Arial" w:cs="Arial"/>
          <w:b/>
          <w:sz w:val="20"/>
          <w:szCs w:val="20"/>
        </w:rPr>
        <w:t xml:space="preserve"> </w:t>
      </w:r>
      <w:proofErr w:type="spellStart"/>
      <w:r w:rsidR="00C47CCE">
        <w:rPr>
          <w:rFonts w:ascii="Arial" w:hAnsi="Arial" w:cs="Arial"/>
          <w:b/>
          <w:sz w:val="20"/>
          <w:szCs w:val="20"/>
        </w:rPr>
        <w:t>Nkuikwam</w:t>
      </w:r>
      <w:proofErr w:type="spellEnd"/>
      <w:r w:rsidRPr="004D2B8B">
        <w:rPr>
          <w:rFonts w:ascii="Arial" w:hAnsi="Arial" w:cs="Arial"/>
          <w:b/>
          <w:sz w:val="20"/>
          <w:szCs w:val="20"/>
        </w:rPr>
        <w:t xml:space="preserve">, </w:t>
      </w:r>
      <w:r w:rsidR="00750FD4">
        <w:rPr>
          <w:rFonts w:ascii="Arial" w:hAnsi="Arial" w:cs="Arial"/>
          <w:b/>
          <w:sz w:val="20"/>
          <w:szCs w:val="20"/>
        </w:rPr>
        <w:t>Assistante technique</w:t>
      </w:r>
      <w:r w:rsidRPr="004D2B8B">
        <w:rPr>
          <w:rFonts w:ascii="Arial" w:hAnsi="Arial" w:cs="Arial"/>
          <w:b/>
          <w:sz w:val="20"/>
          <w:szCs w:val="20"/>
        </w:rPr>
        <w:t xml:space="preserve"> du RIFFEA</w:t>
      </w:r>
      <w:bookmarkStart w:id="0" w:name="_GoBack"/>
      <w:bookmarkEnd w:id="0"/>
      <w:r w:rsidRPr="004D2B8B">
        <w:rPr>
          <w:rFonts w:ascii="Arial" w:hAnsi="Arial" w:cs="Arial"/>
          <w:b/>
          <w:sz w:val="20"/>
          <w:szCs w:val="20"/>
        </w:rPr>
        <w:t>C</w:t>
      </w:r>
      <w:r>
        <w:rPr>
          <w:rFonts w:ascii="Arial" w:hAnsi="Arial" w:cs="Arial"/>
          <w:sz w:val="20"/>
          <w:szCs w:val="20"/>
        </w:rPr>
        <w:t xml:space="preserve"> : </w:t>
      </w:r>
      <w:r w:rsidR="002D36D2">
        <w:rPr>
          <w:rFonts w:ascii="Arial" w:hAnsi="Arial" w:cs="Arial"/>
          <w:sz w:val="20"/>
          <w:szCs w:val="20"/>
        </w:rPr>
        <w:t xml:space="preserve">C’est un modèle de gestion innovant parce que la boîte à outils contient 42 instruments qui nous seront utiles au quotidien. </w:t>
      </w:r>
      <w:r w:rsidR="00D50BA0">
        <w:rPr>
          <w:rFonts w:ascii="Arial" w:hAnsi="Arial" w:cs="Arial"/>
          <w:sz w:val="20"/>
          <w:szCs w:val="20"/>
        </w:rPr>
        <w:t>Avec</w:t>
      </w:r>
      <w:r w:rsidR="002D36D2">
        <w:rPr>
          <w:rFonts w:ascii="Arial" w:hAnsi="Arial" w:cs="Arial"/>
          <w:sz w:val="20"/>
          <w:szCs w:val="20"/>
        </w:rPr>
        <w:t xml:space="preserve"> cette boite à outils, on </w:t>
      </w:r>
      <w:r w:rsidR="00D50BA0">
        <w:rPr>
          <w:rFonts w:ascii="Arial" w:hAnsi="Arial" w:cs="Arial"/>
          <w:sz w:val="20"/>
          <w:szCs w:val="20"/>
        </w:rPr>
        <w:t xml:space="preserve">pourra </w:t>
      </w:r>
      <w:r w:rsidR="002D36D2">
        <w:rPr>
          <w:rFonts w:ascii="Arial" w:hAnsi="Arial" w:cs="Arial"/>
          <w:sz w:val="20"/>
          <w:szCs w:val="20"/>
        </w:rPr>
        <w:t xml:space="preserve">se </w:t>
      </w:r>
      <w:r w:rsidR="00A20C30">
        <w:rPr>
          <w:rFonts w:ascii="Arial" w:hAnsi="Arial" w:cs="Arial"/>
          <w:sz w:val="20"/>
          <w:szCs w:val="20"/>
        </w:rPr>
        <w:t>référer</w:t>
      </w:r>
      <w:r w:rsidR="002D36D2">
        <w:rPr>
          <w:rFonts w:ascii="Arial" w:hAnsi="Arial" w:cs="Arial"/>
          <w:sz w:val="20"/>
          <w:szCs w:val="20"/>
        </w:rPr>
        <w:t xml:space="preserve"> à elle à chaque fois que nous sommes confrontés à un problème. Je pense aussi restituer à mes collaborateurs les points essentiels de cette formation.</w:t>
      </w:r>
    </w:p>
    <w:p w:rsidR="00423DF2" w:rsidRDefault="00423DF2" w:rsidP="00B84BAD">
      <w:pPr>
        <w:spacing w:before="100" w:beforeAutospacing="1" w:after="100" w:afterAutospacing="1" w:line="240" w:lineRule="auto"/>
        <w:jc w:val="both"/>
        <w:outlineLvl w:val="0"/>
        <w:rPr>
          <w:rFonts w:ascii="Arial" w:hAnsi="Arial" w:cs="Arial"/>
          <w:sz w:val="20"/>
          <w:szCs w:val="20"/>
        </w:rPr>
      </w:pPr>
      <w:proofErr w:type="spellStart"/>
      <w:r w:rsidRPr="00C4226C">
        <w:rPr>
          <w:rFonts w:ascii="Arial" w:hAnsi="Arial" w:cs="Arial"/>
          <w:b/>
          <w:sz w:val="20"/>
          <w:szCs w:val="20"/>
        </w:rPr>
        <w:t>Tangmo</w:t>
      </w:r>
      <w:proofErr w:type="spellEnd"/>
      <w:r w:rsidRPr="00C4226C">
        <w:rPr>
          <w:rFonts w:ascii="Arial" w:hAnsi="Arial" w:cs="Arial"/>
          <w:b/>
          <w:sz w:val="20"/>
          <w:szCs w:val="20"/>
        </w:rPr>
        <w:t xml:space="preserve"> </w:t>
      </w:r>
      <w:proofErr w:type="spellStart"/>
      <w:r w:rsidRPr="00C4226C">
        <w:rPr>
          <w:rFonts w:ascii="Arial" w:hAnsi="Arial" w:cs="Arial"/>
          <w:b/>
          <w:sz w:val="20"/>
          <w:szCs w:val="20"/>
        </w:rPr>
        <w:t>Tamoyem</w:t>
      </w:r>
      <w:proofErr w:type="spellEnd"/>
      <w:r w:rsidRPr="00C4226C">
        <w:rPr>
          <w:rFonts w:ascii="Arial" w:hAnsi="Arial" w:cs="Arial"/>
          <w:b/>
          <w:sz w:val="20"/>
          <w:szCs w:val="20"/>
        </w:rPr>
        <w:t xml:space="preserve"> T</w:t>
      </w:r>
      <w:r w:rsidR="00C4226C" w:rsidRPr="00C4226C">
        <w:rPr>
          <w:rFonts w:ascii="Arial" w:hAnsi="Arial" w:cs="Arial"/>
          <w:b/>
          <w:sz w:val="20"/>
          <w:szCs w:val="20"/>
        </w:rPr>
        <w:t>hierry</w:t>
      </w:r>
      <w:r w:rsidR="00C66E47">
        <w:rPr>
          <w:rFonts w:ascii="Arial" w:hAnsi="Arial" w:cs="Arial"/>
          <w:b/>
          <w:sz w:val="20"/>
          <w:szCs w:val="20"/>
        </w:rPr>
        <w:t>,</w:t>
      </w:r>
      <w:r w:rsidR="00C4226C" w:rsidRPr="00C4226C">
        <w:rPr>
          <w:rFonts w:ascii="Arial" w:hAnsi="Arial" w:cs="Arial"/>
          <w:b/>
          <w:sz w:val="20"/>
          <w:szCs w:val="20"/>
        </w:rPr>
        <w:t> </w:t>
      </w:r>
      <w:r w:rsidR="00C66E47">
        <w:rPr>
          <w:rFonts w:ascii="Arial" w:hAnsi="Arial" w:cs="Arial"/>
          <w:b/>
          <w:sz w:val="20"/>
          <w:szCs w:val="20"/>
        </w:rPr>
        <w:t>Comptable C</w:t>
      </w:r>
      <w:r w:rsidR="00C4226C" w:rsidRPr="00C4226C">
        <w:rPr>
          <w:rFonts w:ascii="Arial" w:hAnsi="Arial" w:cs="Arial"/>
          <w:b/>
          <w:sz w:val="20"/>
          <w:szCs w:val="20"/>
        </w:rPr>
        <w:t>aissier</w:t>
      </w:r>
      <w:r w:rsidR="00C4226C">
        <w:rPr>
          <w:rFonts w:ascii="Arial" w:hAnsi="Arial" w:cs="Arial"/>
          <w:sz w:val="20"/>
          <w:szCs w:val="20"/>
        </w:rPr>
        <w:t> </w:t>
      </w:r>
      <w:r w:rsidR="00C66E47" w:rsidRPr="001966A5">
        <w:rPr>
          <w:rFonts w:ascii="Arial" w:hAnsi="Arial" w:cs="Arial"/>
          <w:b/>
          <w:sz w:val="20"/>
          <w:szCs w:val="20"/>
        </w:rPr>
        <w:t xml:space="preserve">du Programme </w:t>
      </w:r>
      <w:r w:rsidR="00C66E47">
        <w:rPr>
          <w:rFonts w:ascii="Arial" w:hAnsi="Arial" w:cs="Arial"/>
          <w:b/>
          <w:sz w:val="20"/>
          <w:szCs w:val="20"/>
        </w:rPr>
        <w:t>d’appui à la COMIFAC</w:t>
      </w:r>
      <w:r w:rsidR="00C66E47">
        <w:rPr>
          <w:rFonts w:ascii="Arial" w:hAnsi="Arial" w:cs="Arial"/>
          <w:sz w:val="20"/>
          <w:szCs w:val="20"/>
        </w:rPr>
        <w:t> </w:t>
      </w:r>
      <w:r w:rsidR="00C4226C">
        <w:rPr>
          <w:rFonts w:ascii="Arial" w:hAnsi="Arial" w:cs="Arial"/>
          <w:sz w:val="20"/>
          <w:szCs w:val="20"/>
        </w:rPr>
        <w:t xml:space="preserve">: </w:t>
      </w:r>
      <w:r w:rsidR="00C47CCE">
        <w:rPr>
          <w:rFonts w:ascii="Arial" w:hAnsi="Arial" w:cs="Arial"/>
          <w:sz w:val="20"/>
          <w:szCs w:val="20"/>
        </w:rPr>
        <w:t xml:space="preserve">Cette formation était particulièrement importante pour moi parce qu’au cours de nos différentes réunions hebdomadaires, il y’avait beaucoup de termes techniques que je ne comprenais pas notamment la succession chaines de résultats, modèle de résultats, matrices de renforcement des capacités. Désormais je sais de quoi on parle, j’ai au moins une idée de </w:t>
      </w:r>
      <w:r w:rsidR="008E6018">
        <w:rPr>
          <w:rFonts w:ascii="Arial" w:hAnsi="Arial" w:cs="Arial"/>
          <w:sz w:val="20"/>
          <w:szCs w:val="20"/>
        </w:rPr>
        <w:t>quoi</w:t>
      </w:r>
      <w:r w:rsidR="00C47CCE">
        <w:rPr>
          <w:rFonts w:ascii="Arial" w:hAnsi="Arial" w:cs="Arial"/>
          <w:sz w:val="20"/>
          <w:szCs w:val="20"/>
        </w:rPr>
        <w:t xml:space="preserve"> il s’agit. Pour moi </w:t>
      </w:r>
      <w:r w:rsidR="008E6018">
        <w:rPr>
          <w:rFonts w:ascii="Arial" w:hAnsi="Arial" w:cs="Arial"/>
          <w:sz w:val="20"/>
          <w:szCs w:val="20"/>
        </w:rPr>
        <w:t xml:space="preserve">dans le cadre de mon activité, je </w:t>
      </w:r>
      <w:r w:rsidR="00F05B00">
        <w:rPr>
          <w:rFonts w:ascii="Arial" w:hAnsi="Arial" w:cs="Arial"/>
          <w:sz w:val="20"/>
          <w:szCs w:val="20"/>
        </w:rPr>
        <w:t>comprends</w:t>
      </w:r>
      <w:r w:rsidR="008E6018">
        <w:rPr>
          <w:rFonts w:ascii="Arial" w:hAnsi="Arial" w:cs="Arial"/>
          <w:sz w:val="20"/>
          <w:szCs w:val="20"/>
        </w:rPr>
        <w:t xml:space="preserve"> pourquoi </w:t>
      </w:r>
      <w:r w:rsidR="00F05B00">
        <w:rPr>
          <w:rFonts w:ascii="Arial" w:hAnsi="Arial" w:cs="Arial"/>
          <w:sz w:val="20"/>
          <w:szCs w:val="20"/>
        </w:rPr>
        <w:t>le Programme</w:t>
      </w:r>
      <w:r w:rsidR="008E6018">
        <w:rPr>
          <w:rFonts w:ascii="Arial" w:hAnsi="Arial" w:cs="Arial"/>
          <w:sz w:val="20"/>
          <w:szCs w:val="20"/>
        </w:rPr>
        <w:t xml:space="preserve"> finance une activité. Je comprends maintenant pourquoi on organise des ateliers. Si on organise un atelier X c’est parce qu’</w:t>
      </w:r>
      <w:r w:rsidR="00F05B00">
        <w:rPr>
          <w:rFonts w:ascii="Arial" w:hAnsi="Arial" w:cs="Arial"/>
          <w:sz w:val="20"/>
          <w:szCs w:val="20"/>
        </w:rPr>
        <w:t>on veut</w:t>
      </w:r>
      <w:r w:rsidR="008E6018">
        <w:rPr>
          <w:rFonts w:ascii="Arial" w:hAnsi="Arial" w:cs="Arial"/>
          <w:sz w:val="20"/>
          <w:szCs w:val="20"/>
        </w:rPr>
        <w:t xml:space="preserve"> atteindre le résultat X qui se trouve dans la matrice des résultats pour enfin atteindre l’objectif.</w:t>
      </w:r>
    </w:p>
    <w:p w:rsidR="008E6018" w:rsidRPr="00807AC1" w:rsidRDefault="00C66E47" w:rsidP="00B84BAD">
      <w:pPr>
        <w:spacing w:before="100" w:beforeAutospacing="1" w:after="100" w:afterAutospacing="1" w:line="240" w:lineRule="auto"/>
        <w:jc w:val="both"/>
        <w:outlineLvl w:val="0"/>
        <w:rPr>
          <w:rFonts w:ascii="Arial" w:hAnsi="Arial" w:cs="Arial"/>
          <w:sz w:val="20"/>
          <w:szCs w:val="20"/>
        </w:rPr>
      </w:pPr>
      <w:r w:rsidRPr="00C66E47">
        <w:rPr>
          <w:rFonts w:ascii="Arial" w:hAnsi="Arial" w:cs="Arial"/>
          <w:b/>
          <w:sz w:val="20"/>
          <w:szCs w:val="20"/>
        </w:rPr>
        <w:t xml:space="preserve">Sara Jacqueline </w:t>
      </w:r>
      <w:proofErr w:type="spellStart"/>
      <w:r w:rsidRPr="00C66E47">
        <w:rPr>
          <w:rFonts w:ascii="Arial" w:hAnsi="Arial" w:cs="Arial"/>
          <w:b/>
          <w:sz w:val="20"/>
          <w:szCs w:val="20"/>
        </w:rPr>
        <w:t>Nwahane</w:t>
      </w:r>
      <w:proofErr w:type="spellEnd"/>
      <w:r w:rsidRPr="00C66E47">
        <w:rPr>
          <w:rFonts w:ascii="Arial" w:hAnsi="Arial" w:cs="Arial"/>
          <w:b/>
          <w:sz w:val="20"/>
          <w:szCs w:val="20"/>
        </w:rPr>
        <w:t>, Assistante de Direction</w:t>
      </w:r>
      <w:r>
        <w:rPr>
          <w:rFonts w:ascii="Arial" w:hAnsi="Arial" w:cs="Arial"/>
          <w:sz w:val="20"/>
          <w:szCs w:val="20"/>
        </w:rPr>
        <w:t xml:space="preserve"> </w:t>
      </w:r>
      <w:r w:rsidRPr="001966A5">
        <w:rPr>
          <w:rFonts w:ascii="Arial" w:hAnsi="Arial" w:cs="Arial"/>
          <w:b/>
          <w:sz w:val="20"/>
          <w:szCs w:val="20"/>
        </w:rPr>
        <w:t xml:space="preserve">du Programme </w:t>
      </w:r>
      <w:r>
        <w:rPr>
          <w:rFonts w:ascii="Arial" w:hAnsi="Arial" w:cs="Arial"/>
          <w:b/>
          <w:sz w:val="20"/>
          <w:szCs w:val="20"/>
        </w:rPr>
        <w:t>d’appui à la COMIFAC</w:t>
      </w:r>
      <w:r>
        <w:rPr>
          <w:rFonts w:ascii="Arial" w:hAnsi="Arial" w:cs="Arial"/>
          <w:sz w:val="20"/>
          <w:szCs w:val="20"/>
        </w:rPr>
        <w:t xml:space="preserve"> : </w:t>
      </w:r>
      <w:r w:rsidR="008E6018">
        <w:rPr>
          <w:rFonts w:ascii="Arial" w:hAnsi="Arial" w:cs="Arial"/>
          <w:sz w:val="20"/>
          <w:szCs w:val="20"/>
        </w:rPr>
        <w:t xml:space="preserve">Il était important et voir même indispensable pour moi de participer à cette formation. Avec CW, j’ai pu appréhender la morale, l’aboutissement des financements des aides au point de vue coopération allemande.  </w:t>
      </w:r>
    </w:p>
    <w:p w:rsidR="00807AC1" w:rsidRPr="00A74180" w:rsidRDefault="00A74180" w:rsidP="00A74180">
      <w:pPr>
        <w:jc w:val="both"/>
        <w:rPr>
          <w:rFonts w:ascii="Arial" w:hAnsi="Arial" w:cs="Arial"/>
          <w:color w:val="0000FF"/>
          <w:sz w:val="16"/>
          <w:szCs w:val="16"/>
          <w:u w:val="single"/>
        </w:rPr>
      </w:pPr>
      <w:r w:rsidRPr="002B2CC2">
        <w:rPr>
          <w:rFonts w:ascii="Arial" w:hAnsi="Arial" w:cs="Arial"/>
          <w:sz w:val="16"/>
          <w:szCs w:val="16"/>
        </w:rPr>
        <w:t xml:space="preserve">Pour plus de détails veuillez contacter : </w:t>
      </w:r>
      <w:hyperlink r:id="rId6" w:history="1">
        <w:r w:rsidRPr="00EE0205">
          <w:rPr>
            <w:rStyle w:val="Lienhypertexte"/>
            <w:rFonts w:ascii="Arial" w:hAnsi="Arial" w:cs="Arial"/>
            <w:sz w:val="16"/>
            <w:szCs w:val="16"/>
          </w:rPr>
          <w:t>danielle.fouth@giz.de</w:t>
        </w:r>
      </w:hyperlink>
      <w:r>
        <w:rPr>
          <w:rFonts w:ascii="Arial" w:hAnsi="Arial" w:cs="Arial"/>
          <w:sz w:val="16"/>
          <w:szCs w:val="16"/>
        </w:rPr>
        <w:t xml:space="preserve"> </w:t>
      </w:r>
    </w:p>
    <w:p w:rsidR="00E558C3" w:rsidRPr="00CD10BF" w:rsidRDefault="008E6F12" w:rsidP="007E090C">
      <w:pPr>
        <w:ind w:left="5664" w:firstLine="708"/>
        <w:jc w:val="both"/>
        <w:rPr>
          <w:rFonts w:ascii="Arial" w:hAnsi="Arial" w:cs="Arial"/>
          <w:sz w:val="20"/>
          <w:szCs w:val="20"/>
        </w:rPr>
      </w:pPr>
      <w:r>
        <w:rPr>
          <w:rFonts w:ascii="Arial" w:hAnsi="Arial" w:cs="Arial"/>
          <w:sz w:val="16"/>
          <w:szCs w:val="16"/>
        </w:rPr>
        <w:t>Chantal Edoa épse Wandja</w:t>
      </w:r>
    </w:p>
    <w:sectPr w:rsidR="00E558C3" w:rsidRPr="00CD10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ravurCondensed-Bold">
    <w:altName w:val="Franklin Gothic Medium Cond"/>
    <w:charset w:val="00"/>
    <w:family w:val="auto"/>
    <w:pitch w:val="variable"/>
    <w:sig w:usb0="00000001" w:usb1="00000000" w:usb2="00000000" w:usb3="00000000" w:csb0="00000009"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C0102"/>
    <w:multiLevelType w:val="hybridMultilevel"/>
    <w:tmpl w:val="ACE07E24"/>
    <w:lvl w:ilvl="0" w:tplc="104C9244">
      <w:numFmt w:val="bullet"/>
      <w:lvlText w:val="-"/>
      <w:lvlJc w:val="left"/>
      <w:pPr>
        <w:ind w:left="1800" w:hanging="360"/>
      </w:pPr>
      <w:rPr>
        <w:rFonts w:ascii="Arial" w:eastAsia="Times New Roman" w:hAnsi="Arial" w:hint="default"/>
      </w:rPr>
    </w:lvl>
    <w:lvl w:ilvl="1" w:tplc="B4A82E70">
      <w:start w:val="1"/>
      <w:numFmt w:val="bullet"/>
      <w:lvlText w:val="è"/>
      <w:lvlJc w:val="left"/>
      <w:pPr>
        <w:ind w:left="2520" w:hanging="360"/>
      </w:pPr>
      <w:rPr>
        <w:rFonts w:ascii="Times New Roman" w:hAnsi="Times New Roman" w:cs="Times New Roman" w:hint="default"/>
      </w:rPr>
    </w:lvl>
    <w:lvl w:ilvl="2" w:tplc="04070005">
      <w:start w:val="1"/>
      <w:numFmt w:val="bullet"/>
      <w:lvlText w:val=""/>
      <w:lvlJc w:val="left"/>
      <w:pPr>
        <w:ind w:left="3240" w:hanging="360"/>
      </w:pPr>
      <w:rPr>
        <w:rFonts w:ascii="Times New Roman" w:hAnsi="Times New Roman" w:cs="Times New Roman" w:hint="default"/>
      </w:rPr>
    </w:lvl>
    <w:lvl w:ilvl="3" w:tplc="04070001">
      <w:start w:val="1"/>
      <w:numFmt w:val="bullet"/>
      <w:lvlText w:val=""/>
      <w:lvlJc w:val="left"/>
      <w:pPr>
        <w:ind w:left="3960" w:hanging="360"/>
      </w:pPr>
      <w:rPr>
        <w:rFonts w:ascii="Times New Roman" w:hAnsi="Times New Roman" w:cs="Times New Roman" w:hint="default"/>
      </w:rPr>
    </w:lvl>
    <w:lvl w:ilvl="4" w:tplc="04070003">
      <w:start w:val="1"/>
      <w:numFmt w:val="bullet"/>
      <w:lvlText w:val="o"/>
      <w:lvlJc w:val="left"/>
      <w:pPr>
        <w:ind w:left="4680" w:hanging="360"/>
      </w:pPr>
      <w:rPr>
        <w:rFonts w:ascii="Courier New" w:hAnsi="Courier New" w:cs="Courier New" w:hint="default"/>
      </w:rPr>
    </w:lvl>
    <w:lvl w:ilvl="5" w:tplc="04070005">
      <w:start w:val="1"/>
      <w:numFmt w:val="bullet"/>
      <w:lvlText w:val=""/>
      <w:lvlJc w:val="left"/>
      <w:pPr>
        <w:ind w:left="5400" w:hanging="360"/>
      </w:pPr>
      <w:rPr>
        <w:rFonts w:ascii="Times New Roman" w:hAnsi="Times New Roman" w:cs="Times New Roman" w:hint="default"/>
      </w:rPr>
    </w:lvl>
    <w:lvl w:ilvl="6" w:tplc="04070001">
      <w:start w:val="1"/>
      <w:numFmt w:val="bullet"/>
      <w:lvlText w:val=""/>
      <w:lvlJc w:val="left"/>
      <w:pPr>
        <w:ind w:left="6120" w:hanging="360"/>
      </w:pPr>
      <w:rPr>
        <w:rFonts w:ascii="Times New Roman" w:hAnsi="Times New Roman" w:cs="Times New Roman" w:hint="default"/>
      </w:rPr>
    </w:lvl>
    <w:lvl w:ilvl="7" w:tplc="04070003">
      <w:start w:val="1"/>
      <w:numFmt w:val="bullet"/>
      <w:lvlText w:val="o"/>
      <w:lvlJc w:val="left"/>
      <w:pPr>
        <w:ind w:left="6840" w:hanging="360"/>
      </w:pPr>
      <w:rPr>
        <w:rFonts w:ascii="Courier New" w:hAnsi="Courier New" w:cs="Courier New" w:hint="default"/>
      </w:rPr>
    </w:lvl>
    <w:lvl w:ilvl="8" w:tplc="04070005">
      <w:start w:val="1"/>
      <w:numFmt w:val="bullet"/>
      <w:lvlText w:val=""/>
      <w:lvlJc w:val="left"/>
      <w:pPr>
        <w:ind w:left="7560" w:hanging="360"/>
      </w:pPr>
      <w:rPr>
        <w:rFonts w:ascii="Times New Roman" w:hAnsi="Times New Roman" w:cs="Times New Roman" w:hint="default"/>
      </w:rPr>
    </w:lvl>
  </w:abstractNum>
  <w:abstractNum w:abstractNumId="1">
    <w:nsid w:val="48940D0F"/>
    <w:multiLevelType w:val="hybridMultilevel"/>
    <w:tmpl w:val="755A5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A624967"/>
    <w:multiLevelType w:val="hybridMultilevel"/>
    <w:tmpl w:val="9040692A"/>
    <w:lvl w:ilvl="0" w:tplc="EEF2836A">
      <w:start w:val="1"/>
      <w:numFmt w:val="decimal"/>
      <w:lvlText w:val="%1."/>
      <w:lvlJc w:val="left"/>
      <w:pPr>
        <w:tabs>
          <w:tab w:val="num" w:pos="720"/>
        </w:tabs>
        <w:ind w:left="720" w:hanging="360"/>
      </w:pPr>
    </w:lvl>
    <w:lvl w:ilvl="1" w:tplc="E5442214" w:tentative="1">
      <w:start w:val="1"/>
      <w:numFmt w:val="decimal"/>
      <w:lvlText w:val="%2."/>
      <w:lvlJc w:val="left"/>
      <w:pPr>
        <w:tabs>
          <w:tab w:val="num" w:pos="1440"/>
        </w:tabs>
        <w:ind w:left="1440" w:hanging="360"/>
      </w:pPr>
    </w:lvl>
    <w:lvl w:ilvl="2" w:tplc="BEA8B85E" w:tentative="1">
      <w:start w:val="1"/>
      <w:numFmt w:val="decimal"/>
      <w:lvlText w:val="%3."/>
      <w:lvlJc w:val="left"/>
      <w:pPr>
        <w:tabs>
          <w:tab w:val="num" w:pos="2160"/>
        </w:tabs>
        <w:ind w:left="2160" w:hanging="360"/>
      </w:pPr>
    </w:lvl>
    <w:lvl w:ilvl="3" w:tplc="8E2CA244" w:tentative="1">
      <w:start w:val="1"/>
      <w:numFmt w:val="decimal"/>
      <w:lvlText w:val="%4."/>
      <w:lvlJc w:val="left"/>
      <w:pPr>
        <w:tabs>
          <w:tab w:val="num" w:pos="2880"/>
        </w:tabs>
        <w:ind w:left="2880" w:hanging="360"/>
      </w:pPr>
    </w:lvl>
    <w:lvl w:ilvl="4" w:tplc="8758CD74" w:tentative="1">
      <w:start w:val="1"/>
      <w:numFmt w:val="decimal"/>
      <w:lvlText w:val="%5."/>
      <w:lvlJc w:val="left"/>
      <w:pPr>
        <w:tabs>
          <w:tab w:val="num" w:pos="3600"/>
        </w:tabs>
        <w:ind w:left="3600" w:hanging="360"/>
      </w:pPr>
    </w:lvl>
    <w:lvl w:ilvl="5" w:tplc="5FB651EA" w:tentative="1">
      <w:start w:val="1"/>
      <w:numFmt w:val="decimal"/>
      <w:lvlText w:val="%6."/>
      <w:lvlJc w:val="left"/>
      <w:pPr>
        <w:tabs>
          <w:tab w:val="num" w:pos="4320"/>
        </w:tabs>
        <w:ind w:left="4320" w:hanging="360"/>
      </w:pPr>
    </w:lvl>
    <w:lvl w:ilvl="6" w:tplc="08ECC25E" w:tentative="1">
      <w:start w:val="1"/>
      <w:numFmt w:val="decimal"/>
      <w:lvlText w:val="%7."/>
      <w:lvlJc w:val="left"/>
      <w:pPr>
        <w:tabs>
          <w:tab w:val="num" w:pos="5040"/>
        </w:tabs>
        <w:ind w:left="5040" w:hanging="360"/>
      </w:pPr>
    </w:lvl>
    <w:lvl w:ilvl="7" w:tplc="429A9CA2" w:tentative="1">
      <w:start w:val="1"/>
      <w:numFmt w:val="decimal"/>
      <w:lvlText w:val="%8."/>
      <w:lvlJc w:val="left"/>
      <w:pPr>
        <w:tabs>
          <w:tab w:val="num" w:pos="5760"/>
        </w:tabs>
        <w:ind w:left="5760" w:hanging="360"/>
      </w:pPr>
    </w:lvl>
    <w:lvl w:ilvl="8" w:tplc="5EDA3E1A" w:tentative="1">
      <w:start w:val="1"/>
      <w:numFmt w:val="decimal"/>
      <w:lvlText w:val="%9."/>
      <w:lvlJc w:val="left"/>
      <w:pPr>
        <w:tabs>
          <w:tab w:val="num" w:pos="6480"/>
        </w:tabs>
        <w:ind w:left="6480" w:hanging="360"/>
      </w:pPr>
    </w:lvl>
  </w:abstractNum>
  <w:abstractNum w:abstractNumId="3">
    <w:nsid w:val="608E74A7"/>
    <w:multiLevelType w:val="hybridMultilevel"/>
    <w:tmpl w:val="D4205426"/>
    <w:lvl w:ilvl="0" w:tplc="9644386C">
      <w:start w:val="4"/>
      <w:numFmt w:val="bullet"/>
      <w:lvlText w:val="-"/>
      <w:lvlJc w:val="left"/>
      <w:pPr>
        <w:ind w:left="720" w:hanging="360"/>
      </w:pPr>
      <w:rPr>
        <w:rFonts w:ascii="Candara" w:eastAsia="Times New Roman" w:hAnsi="Candara"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3271DE7"/>
    <w:multiLevelType w:val="hybridMultilevel"/>
    <w:tmpl w:val="CDA4B0D2"/>
    <w:lvl w:ilvl="0" w:tplc="B598308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62A38D9"/>
    <w:multiLevelType w:val="hybridMultilevel"/>
    <w:tmpl w:val="337EBD98"/>
    <w:lvl w:ilvl="0" w:tplc="F4701ED4">
      <w:start w:val="3"/>
      <w:numFmt w:val="decimal"/>
      <w:lvlText w:val="%1."/>
      <w:lvlJc w:val="left"/>
      <w:pPr>
        <w:tabs>
          <w:tab w:val="num" w:pos="720"/>
        </w:tabs>
        <w:ind w:left="720" w:hanging="360"/>
      </w:pPr>
    </w:lvl>
    <w:lvl w:ilvl="1" w:tplc="352639C6" w:tentative="1">
      <w:start w:val="1"/>
      <w:numFmt w:val="decimal"/>
      <w:lvlText w:val="%2."/>
      <w:lvlJc w:val="left"/>
      <w:pPr>
        <w:tabs>
          <w:tab w:val="num" w:pos="1440"/>
        </w:tabs>
        <w:ind w:left="1440" w:hanging="360"/>
      </w:pPr>
    </w:lvl>
    <w:lvl w:ilvl="2" w:tplc="CB061FE4" w:tentative="1">
      <w:start w:val="1"/>
      <w:numFmt w:val="decimal"/>
      <w:lvlText w:val="%3."/>
      <w:lvlJc w:val="left"/>
      <w:pPr>
        <w:tabs>
          <w:tab w:val="num" w:pos="2160"/>
        </w:tabs>
        <w:ind w:left="2160" w:hanging="360"/>
      </w:pPr>
    </w:lvl>
    <w:lvl w:ilvl="3" w:tplc="CFB28DA0" w:tentative="1">
      <w:start w:val="1"/>
      <w:numFmt w:val="decimal"/>
      <w:lvlText w:val="%4."/>
      <w:lvlJc w:val="left"/>
      <w:pPr>
        <w:tabs>
          <w:tab w:val="num" w:pos="2880"/>
        </w:tabs>
        <w:ind w:left="2880" w:hanging="360"/>
      </w:pPr>
    </w:lvl>
    <w:lvl w:ilvl="4" w:tplc="9A620A7A" w:tentative="1">
      <w:start w:val="1"/>
      <w:numFmt w:val="decimal"/>
      <w:lvlText w:val="%5."/>
      <w:lvlJc w:val="left"/>
      <w:pPr>
        <w:tabs>
          <w:tab w:val="num" w:pos="3600"/>
        </w:tabs>
        <w:ind w:left="3600" w:hanging="360"/>
      </w:pPr>
    </w:lvl>
    <w:lvl w:ilvl="5" w:tplc="6DC21B76" w:tentative="1">
      <w:start w:val="1"/>
      <w:numFmt w:val="decimal"/>
      <w:lvlText w:val="%6."/>
      <w:lvlJc w:val="left"/>
      <w:pPr>
        <w:tabs>
          <w:tab w:val="num" w:pos="4320"/>
        </w:tabs>
        <w:ind w:left="4320" w:hanging="360"/>
      </w:pPr>
    </w:lvl>
    <w:lvl w:ilvl="6" w:tplc="FB8AAB02" w:tentative="1">
      <w:start w:val="1"/>
      <w:numFmt w:val="decimal"/>
      <w:lvlText w:val="%7."/>
      <w:lvlJc w:val="left"/>
      <w:pPr>
        <w:tabs>
          <w:tab w:val="num" w:pos="5040"/>
        </w:tabs>
        <w:ind w:left="5040" w:hanging="360"/>
      </w:pPr>
    </w:lvl>
    <w:lvl w:ilvl="7" w:tplc="09D0F26C" w:tentative="1">
      <w:start w:val="1"/>
      <w:numFmt w:val="decimal"/>
      <w:lvlText w:val="%8."/>
      <w:lvlJc w:val="left"/>
      <w:pPr>
        <w:tabs>
          <w:tab w:val="num" w:pos="5760"/>
        </w:tabs>
        <w:ind w:left="5760" w:hanging="360"/>
      </w:pPr>
    </w:lvl>
    <w:lvl w:ilvl="8" w:tplc="CEC029B0" w:tentative="1">
      <w:start w:val="1"/>
      <w:numFmt w:val="decimal"/>
      <w:lvlText w:val="%9."/>
      <w:lvlJc w:val="left"/>
      <w:pPr>
        <w:tabs>
          <w:tab w:val="num" w:pos="6480"/>
        </w:tabs>
        <w:ind w:left="6480" w:hanging="360"/>
      </w:pPr>
    </w:lvl>
  </w:abstractNum>
  <w:abstractNum w:abstractNumId="6">
    <w:nsid w:val="7A486F89"/>
    <w:multiLevelType w:val="hybridMultilevel"/>
    <w:tmpl w:val="5D98188E"/>
    <w:lvl w:ilvl="0" w:tplc="54081B4E">
      <w:start w:val="2"/>
      <w:numFmt w:val="decimal"/>
      <w:lvlText w:val="%1."/>
      <w:lvlJc w:val="left"/>
      <w:pPr>
        <w:tabs>
          <w:tab w:val="num" w:pos="720"/>
        </w:tabs>
        <w:ind w:left="720" w:hanging="360"/>
      </w:pPr>
    </w:lvl>
    <w:lvl w:ilvl="1" w:tplc="FCD287C6" w:tentative="1">
      <w:start w:val="1"/>
      <w:numFmt w:val="decimal"/>
      <w:lvlText w:val="%2."/>
      <w:lvlJc w:val="left"/>
      <w:pPr>
        <w:tabs>
          <w:tab w:val="num" w:pos="1440"/>
        </w:tabs>
        <w:ind w:left="1440" w:hanging="360"/>
      </w:pPr>
    </w:lvl>
    <w:lvl w:ilvl="2" w:tplc="52E69194" w:tentative="1">
      <w:start w:val="1"/>
      <w:numFmt w:val="decimal"/>
      <w:lvlText w:val="%3."/>
      <w:lvlJc w:val="left"/>
      <w:pPr>
        <w:tabs>
          <w:tab w:val="num" w:pos="2160"/>
        </w:tabs>
        <w:ind w:left="2160" w:hanging="360"/>
      </w:pPr>
    </w:lvl>
    <w:lvl w:ilvl="3" w:tplc="72D0FFFA" w:tentative="1">
      <w:start w:val="1"/>
      <w:numFmt w:val="decimal"/>
      <w:lvlText w:val="%4."/>
      <w:lvlJc w:val="left"/>
      <w:pPr>
        <w:tabs>
          <w:tab w:val="num" w:pos="2880"/>
        </w:tabs>
        <w:ind w:left="2880" w:hanging="360"/>
      </w:pPr>
    </w:lvl>
    <w:lvl w:ilvl="4" w:tplc="E05A5D88" w:tentative="1">
      <w:start w:val="1"/>
      <w:numFmt w:val="decimal"/>
      <w:lvlText w:val="%5."/>
      <w:lvlJc w:val="left"/>
      <w:pPr>
        <w:tabs>
          <w:tab w:val="num" w:pos="3600"/>
        </w:tabs>
        <w:ind w:left="3600" w:hanging="360"/>
      </w:pPr>
    </w:lvl>
    <w:lvl w:ilvl="5" w:tplc="83865156" w:tentative="1">
      <w:start w:val="1"/>
      <w:numFmt w:val="decimal"/>
      <w:lvlText w:val="%6."/>
      <w:lvlJc w:val="left"/>
      <w:pPr>
        <w:tabs>
          <w:tab w:val="num" w:pos="4320"/>
        </w:tabs>
        <w:ind w:left="4320" w:hanging="360"/>
      </w:pPr>
    </w:lvl>
    <w:lvl w:ilvl="6" w:tplc="E1CE53D4" w:tentative="1">
      <w:start w:val="1"/>
      <w:numFmt w:val="decimal"/>
      <w:lvlText w:val="%7."/>
      <w:lvlJc w:val="left"/>
      <w:pPr>
        <w:tabs>
          <w:tab w:val="num" w:pos="5040"/>
        </w:tabs>
        <w:ind w:left="5040" w:hanging="360"/>
      </w:pPr>
    </w:lvl>
    <w:lvl w:ilvl="7" w:tplc="7F383028" w:tentative="1">
      <w:start w:val="1"/>
      <w:numFmt w:val="decimal"/>
      <w:lvlText w:val="%8."/>
      <w:lvlJc w:val="left"/>
      <w:pPr>
        <w:tabs>
          <w:tab w:val="num" w:pos="5760"/>
        </w:tabs>
        <w:ind w:left="5760" w:hanging="360"/>
      </w:pPr>
    </w:lvl>
    <w:lvl w:ilvl="8" w:tplc="E58A876C"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F6"/>
    <w:rsid w:val="000608B2"/>
    <w:rsid w:val="000616A3"/>
    <w:rsid w:val="00063405"/>
    <w:rsid w:val="000849EA"/>
    <w:rsid w:val="000971FF"/>
    <w:rsid w:val="00103F21"/>
    <w:rsid w:val="00110F96"/>
    <w:rsid w:val="00116321"/>
    <w:rsid w:val="00120B87"/>
    <w:rsid w:val="001604C3"/>
    <w:rsid w:val="001966A5"/>
    <w:rsid w:val="001C1E8F"/>
    <w:rsid w:val="001D5738"/>
    <w:rsid w:val="001F1595"/>
    <w:rsid w:val="001F1DF9"/>
    <w:rsid w:val="002034C9"/>
    <w:rsid w:val="00223B6F"/>
    <w:rsid w:val="002652B1"/>
    <w:rsid w:val="002D1A54"/>
    <w:rsid w:val="002D36D2"/>
    <w:rsid w:val="002D6192"/>
    <w:rsid w:val="002E2CB8"/>
    <w:rsid w:val="002E39BF"/>
    <w:rsid w:val="002F260F"/>
    <w:rsid w:val="00312192"/>
    <w:rsid w:val="00332DD3"/>
    <w:rsid w:val="00345FEF"/>
    <w:rsid w:val="003462C6"/>
    <w:rsid w:val="00351087"/>
    <w:rsid w:val="003A191B"/>
    <w:rsid w:val="003B2C69"/>
    <w:rsid w:val="003D14A4"/>
    <w:rsid w:val="0041609A"/>
    <w:rsid w:val="0041663C"/>
    <w:rsid w:val="00423DF2"/>
    <w:rsid w:val="00441530"/>
    <w:rsid w:val="0044518E"/>
    <w:rsid w:val="00484EB6"/>
    <w:rsid w:val="00487A7F"/>
    <w:rsid w:val="004B3B98"/>
    <w:rsid w:val="004B6DAF"/>
    <w:rsid w:val="004C2455"/>
    <w:rsid w:val="004D2B8B"/>
    <w:rsid w:val="00515EE4"/>
    <w:rsid w:val="00567944"/>
    <w:rsid w:val="005718F6"/>
    <w:rsid w:val="00576130"/>
    <w:rsid w:val="00581676"/>
    <w:rsid w:val="005960CB"/>
    <w:rsid w:val="005B5349"/>
    <w:rsid w:val="005B6E01"/>
    <w:rsid w:val="005D0AD1"/>
    <w:rsid w:val="005E769E"/>
    <w:rsid w:val="005F1B83"/>
    <w:rsid w:val="0066621D"/>
    <w:rsid w:val="00671C20"/>
    <w:rsid w:val="00680100"/>
    <w:rsid w:val="0069418A"/>
    <w:rsid w:val="006A03D5"/>
    <w:rsid w:val="006B32C1"/>
    <w:rsid w:val="007027DA"/>
    <w:rsid w:val="00750FD4"/>
    <w:rsid w:val="00756742"/>
    <w:rsid w:val="007601D2"/>
    <w:rsid w:val="00783946"/>
    <w:rsid w:val="00791588"/>
    <w:rsid w:val="007A55D8"/>
    <w:rsid w:val="007B4045"/>
    <w:rsid w:val="007B45BD"/>
    <w:rsid w:val="007C1C03"/>
    <w:rsid w:val="007C73AD"/>
    <w:rsid w:val="007E090C"/>
    <w:rsid w:val="0080712D"/>
    <w:rsid w:val="00807AC1"/>
    <w:rsid w:val="00822EAA"/>
    <w:rsid w:val="008368C4"/>
    <w:rsid w:val="00854B40"/>
    <w:rsid w:val="008A23BB"/>
    <w:rsid w:val="008D6990"/>
    <w:rsid w:val="008E6018"/>
    <w:rsid w:val="008E6F12"/>
    <w:rsid w:val="0093691D"/>
    <w:rsid w:val="0096116C"/>
    <w:rsid w:val="00970EB9"/>
    <w:rsid w:val="009B0CE9"/>
    <w:rsid w:val="009F053E"/>
    <w:rsid w:val="00A03ABD"/>
    <w:rsid w:val="00A12397"/>
    <w:rsid w:val="00A20C30"/>
    <w:rsid w:val="00A529DA"/>
    <w:rsid w:val="00A74180"/>
    <w:rsid w:val="00AA771F"/>
    <w:rsid w:val="00AD0B20"/>
    <w:rsid w:val="00AE2617"/>
    <w:rsid w:val="00AE7EB8"/>
    <w:rsid w:val="00B01132"/>
    <w:rsid w:val="00B119DF"/>
    <w:rsid w:val="00B5294E"/>
    <w:rsid w:val="00B63AC9"/>
    <w:rsid w:val="00B84BAD"/>
    <w:rsid w:val="00BA664D"/>
    <w:rsid w:val="00BC2D35"/>
    <w:rsid w:val="00BF67D6"/>
    <w:rsid w:val="00C161C8"/>
    <w:rsid w:val="00C4226C"/>
    <w:rsid w:val="00C460F1"/>
    <w:rsid w:val="00C47CCE"/>
    <w:rsid w:val="00C52040"/>
    <w:rsid w:val="00C63293"/>
    <w:rsid w:val="00C66E47"/>
    <w:rsid w:val="00C73FEA"/>
    <w:rsid w:val="00C91B96"/>
    <w:rsid w:val="00CD048F"/>
    <w:rsid w:val="00CD10BF"/>
    <w:rsid w:val="00D3274F"/>
    <w:rsid w:val="00D4652A"/>
    <w:rsid w:val="00D50BA0"/>
    <w:rsid w:val="00D8215D"/>
    <w:rsid w:val="00D92F70"/>
    <w:rsid w:val="00DC2C64"/>
    <w:rsid w:val="00E10876"/>
    <w:rsid w:val="00E2668C"/>
    <w:rsid w:val="00E3371D"/>
    <w:rsid w:val="00E50F8B"/>
    <w:rsid w:val="00E558C3"/>
    <w:rsid w:val="00EC6966"/>
    <w:rsid w:val="00ED5C30"/>
    <w:rsid w:val="00EF194A"/>
    <w:rsid w:val="00EF7EC5"/>
    <w:rsid w:val="00F05B00"/>
    <w:rsid w:val="00F943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718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18F6"/>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718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718F6"/>
    <w:rPr>
      <w:i/>
      <w:iCs/>
    </w:rPr>
  </w:style>
  <w:style w:type="character" w:styleId="Lienhypertexte">
    <w:name w:val="Hyperlink"/>
    <w:basedOn w:val="Policepardfaut"/>
    <w:uiPriority w:val="99"/>
    <w:unhideWhenUsed/>
    <w:rsid w:val="005718F6"/>
    <w:rPr>
      <w:color w:val="0000FF"/>
      <w:u w:val="single"/>
    </w:rPr>
  </w:style>
  <w:style w:type="paragraph" w:styleId="Paragraphedeliste">
    <w:name w:val="List Paragraph"/>
    <w:basedOn w:val="Normal"/>
    <w:uiPriority w:val="99"/>
    <w:qFormat/>
    <w:rsid w:val="004B3B98"/>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77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771F"/>
    <w:rPr>
      <w:rFonts w:ascii="Tahoma" w:hAnsi="Tahoma" w:cs="Tahoma"/>
      <w:sz w:val="16"/>
      <w:szCs w:val="16"/>
    </w:rPr>
  </w:style>
  <w:style w:type="character" w:styleId="Marquedecommentaire">
    <w:name w:val="annotation reference"/>
    <w:basedOn w:val="Policepardfaut"/>
    <w:uiPriority w:val="99"/>
    <w:semiHidden/>
    <w:unhideWhenUsed/>
    <w:rsid w:val="00C91B96"/>
    <w:rPr>
      <w:sz w:val="16"/>
      <w:szCs w:val="16"/>
    </w:rPr>
  </w:style>
  <w:style w:type="paragraph" w:styleId="Commentaire">
    <w:name w:val="annotation text"/>
    <w:basedOn w:val="Normal"/>
    <w:link w:val="CommentaireCar"/>
    <w:uiPriority w:val="99"/>
    <w:semiHidden/>
    <w:unhideWhenUsed/>
    <w:rsid w:val="00C91B96"/>
    <w:pPr>
      <w:spacing w:line="240" w:lineRule="auto"/>
    </w:pPr>
    <w:rPr>
      <w:sz w:val="20"/>
      <w:szCs w:val="20"/>
    </w:rPr>
  </w:style>
  <w:style w:type="character" w:customStyle="1" w:styleId="CommentaireCar">
    <w:name w:val="Commentaire Car"/>
    <w:basedOn w:val="Policepardfaut"/>
    <w:link w:val="Commentaire"/>
    <w:uiPriority w:val="99"/>
    <w:semiHidden/>
    <w:rsid w:val="00C91B96"/>
    <w:rPr>
      <w:sz w:val="20"/>
      <w:szCs w:val="20"/>
    </w:rPr>
  </w:style>
  <w:style w:type="paragraph" w:styleId="Objetducommentaire">
    <w:name w:val="annotation subject"/>
    <w:basedOn w:val="Commentaire"/>
    <w:next w:val="Commentaire"/>
    <w:link w:val="ObjetducommentaireCar"/>
    <w:uiPriority w:val="99"/>
    <w:semiHidden/>
    <w:unhideWhenUsed/>
    <w:rsid w:val="00C91B96"/>
    <w:rPr>
      <w:b/>
      <w:bCs/>
    </w:rPr>
  </w:style>
  <w:style w:type="character" w:customStyle="1" w:styleId="ObjetducommentaireCar">
    <w:name w:val="Objet du commentaire Car"/>
    <w:basedOn w:val="CommentaireCar"/>
    <w:link w:val="Objetducommentaire"/>
    <w:uiPriority w:val="99"/>
    <w:semiHidden/>
    <w:rsid w:val="00C91B96"/>
    <w:rPr>
      <w:b/>
      <w:bCs/>
      <w:sz w:val="20"/>
      <w:szCs w:val="20"/>
    </w:rPr>
  </w:style>
  <w:style w:type="character" w:styleId="Numrodepage">
    <w:name w:val="page number"/>
    <w:basedOn w:val="Policepardfaut"/>
    <w:unhideWhenUsed/>
    <w:rsid w:val="00AE7E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718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18F6"/>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718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718F6"/>
    <w:rPr>
      <w:i/>
      <w:iCs/>
    </w:rPr>
  </w:style>
  <w:style w:type="character" w:styleId="Lienhypertexte">
    <w:name w:val="Hyperlink"/>
    <w:basedOn w:val="Policepardfaut"/>
    <w:uiPriority w:val="99"/>
    <w:unhideWhenUsed/>
    <w:rsid w:val="005718F6"/>
    <w:rPr>
      <w:color w:val="0000FF"/>
      <w:u w:val="single"/>
    </w:rPr>
  </w:style>
  <w:style w:type="paragraph" w:styleId="Paragraphedeliste">
    <w:name w:val="List Paragraph"/>
    <w:basedOn w:val="Normal"/>
    <w:uiPriority w:val="99"/>
    <w:qFormat/>
    <w:rsid w:val="004B3B98"/>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77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771F"/>
    <w:rPr>
      <w:rFonts w:ascii="Tahoma" w:hAnsi="Tahoma" w:cs="Tahoma"/>
      <w:sz w:val="16"/>
      <w:szCs w:val="16"/>
    </w:rPr>
  </w:style>
  <w:style w:type="character" w:styleId="Marquedecommentaire">
    <w:name w:val="annotation reference"/>
    <w:basedOn w:val="Policepardfaut"/>
    <w:uiPriority w:val="99"/>
    <w:semiHidden/>
    <w:unhideWhenUsed/>
    <w:rsid w:val="00C91B96"/>
    <w:rPr>
      <w:sz w:val="16"/>
      <w:szCs w:val="16"/>
    </w:rPr>
  </w:style>
  <w:style w:type="paragraph" w:styleId="Commentaire">
    <w:name w:val="annotation text"/>
    <w:basedOn w:val="Normal"/>
    <w:link w:val="CommentaireCar"/>
    <w:uiPriority w:val="99"/>
    <w:semiHidden/>
    <w:unhideWhenUsed/>
    <w:rsid w:val="00C91B96"/>
    <w:pPr>
      <w:spacing w:line="240" w:lineRule="auto"/>
    </w:pPr>
    <w:rPr>
      <w:sz w:val="20"/>
      <w:szCs w:val="20"/>
    </w:rPr>
  </w:style>
  <w:style w:type="character" w:customStyle="1" w:styleId="CommentaireCar">
    <w:name w:val="Commentaire Car"/>
    <w:basedOn w:val="Policepardfaut"/>
    <w:link w:val="Commentaire"/>
    <w:uiPriority w:val="99"/>
    <w:semiHidden/>
    <w:rsid w:val="00C91B96"/>
    <w:rPr>
      <w:sz w:val="20"/>
      <w:szCs w:val="20"/>
    </w:rPr>
  </w:style>
  <w:style w:type="paragraph" w:styleId="Objetducommentaire">
    <w:name w:val="annotation subject"/>
    <w:basedOn w:val="Commentaire"/>
    <w:next w:val="Commentaire"/>
    <w:link w:val="ObjetducommentaireCar"/>
    <w:uiPriority w:val="99"/>
    <w:semiHidden/>
    <w:unhideWhenUsed/>
    <w:rsid w:val="00C91B96"/>
    <w:rPr>
      <w:b/>
      <w:bCs/>
    </w:rPr>
  </w:style>
  <w:style w:type="character" w:customStyle="1" w:styleId="ObjetducommentaireCar">
    <w:name w:val="Objet du commentaire Car"/>
    <w:basedOn w:val="CommentaireCar"/>
    <w:link w:val="Objetducommentaire"/>
    <w:uiPriority w:val="99"/>
    <w:semiHidden/>
    <w:rsid w:val="00C91B96"/>
    <w:rPr>
      <w:b/>
      <w:bCs/>
      <w:sz w:val="20"/>
      <w:szCs w:val="20"/>
    </w:rPr>
  </w:style>
  <w:style w:type="character" w:styleId="Numrodepage">
    <w:name w:val="page number"/>
    <w:basedOn w:val="Policepardfaut"/>
    <w:unhideWhenUsed/>
    <w:rsid w:val="00AE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439102">
      <w:bodyDiv w:val="1"/>
      <w:marLeft w:val="0"/>
      <w:marRight w:val="0"/>
      <w:marTop w:val="0"/>
      <w:marBottom w:val="0"/>
      <w:divBdr>
        <w:top w:val="none" w:sz="0" w:space="0" w:color="auto"/>
        <w:left w:val="none" w:sz="0" w:space="0" w:color="auto"/>
        <w:bottom w:val="none" w:sz="0" w:space="0" w:color="auto"/>
        <w:right w:val="none" w:sz="0" w:space="0" w:color="auto"/>
      </w:divBdr>
      <w:divsChild>
        <w:div w:id="909729453">
          <w:marLeft w:val="418"/>
          <w:marRight w:val="0"/>
          <w:marTop w:val="77"/>
          <w:marBottom w:val="0"/>
          <w:divBdr>
            <w:top w:val="none" w:sz="0" w:space="0" w:color="auto"/>
            <w:left w:val="none" w:sz="0" w:space="0" w:color="auto"/>
            <w:bottom w:val="none" w:sz="0" w:space="0" w:color="auto"/>
            <w:right w:val="none" w:sz="0" w:space="0" w:color="auto"/>
          </w:divBdr>
        </w:div>
      </w:divsChild>
    </w:div>
    <w:div w:id="1081370528">
      <w:bodyDiv w:val="1"/>
      <w:marLeft w:val="0"/>
      <w:marRight w:val="0"/>
      <w:marTop w:val="0"/>
      <w:marBottom w:val="0"/>
      <w:divBdr>
        <w:top w:val="none" w:sz="0" w:space="0" w:color="auto"/>
        <w:left w:val="none" w:sz="0" w:space="0" w:color="auto"/>
        <w:bottom w:val="none" w:sz="0" w:space="0" w:color="auto"/>
        <w:right w:val="none" w:sz="0" w:space="0" w:color="auto"/>
      </w:divBdr>
      <w:divsChild>
        <w:div w:id="1162546258">
          <w:marLeft w:val="0"/>
          <w:marRight w:val="0"/>
          <w:marTop w:val="0"/>
          <w:marBottom w:val="0"/>
          <w:divBdr>
            <w:top w:val="none" w:sz="0" w:space="0" w:color="auto"/>
            <w:left w:val="none" w:sz="0" w:space="0" w:color="auto"/>
            <w:bottom w:val="none" w:sz="0" w:space="0" w:color="auto"/>
            <w:right w:val="none" w:sz="0" w:space="0" w:color="auto"/>
          </w:divBdr>
          <w:divsChild>
            <w:div w:id="1421289241">
              <w:marLeft w:val="0"/>
              <w:marRight w:val="0"/>
              <w:marTop w:val="0"/>
              <w:marBottom w:val="0"/>
              <w:divBdr>
                <w:top w:val="none" w:sz="0" w:space="0" w:color="auto"/>
                <w:left w:val="none" w:sz="0" w:space="0" w:color="auto"/>
                <w:bottom w:val="none" w:sz="0" w:space="0" w:color="auto"/>
                <w:right w:val="none" w:sz="0" w:space="0" w:color="auto"/>
              </w:divBdr>
            </w:div>
            <w:div w:id="439953776">
              <w:marLeft w:val="0"/>
              <w:marRight w:val="0"/>
              <w:marTop w:val="0"/>
              <w:marBottom w:val="0"/>
              <w:divBdr>
                <w:top w:val="none" w:sz="0" w:space="0" w:color="auto"/>
                <w:left w:val="none" w:sz="0" w:space="0" w:color="auto"/>
                <w:bottom w:val="none" w:sz="0" w:space="0" w:color="auto"/>
                <w:right w:val="none" w:sz="0" w:space="0" w:color="auto"/>
              </w:divBdr>
              <w:divsChild>
                <w:div w:id="577862925">
                  <w:marLeft w:val="0"/>
                  <w:marRight w:val="0"/>
                  <w:marTop w:val="0"/>
                  <w:marBottom w:val="0"/>
                  <w:divBdr>
                    <w:top w:val="none" w:sz="0" w:space="0" w:color="auto"/>
                    <w:left w:val="none" w:sz="0" w:space="0" w:color="auto"/>
                    <w:bottom w:val="none" w:sz="0" w:space="0" w:color="auto"/>
                    <w:right w:val="none" w:sz="0" w:space="0" w:color="auto"/>
                  </w:divBdr>
                  <w:divsChild>
                    <w:div w:id="1276716039">
                      <w:marLeft w:val="0"/>
                      <w:marRight w:val="0"/>
                      <w:marTop w:val="0"/>
                      <w:marBottom w:val="0"/>
                      <w:divBdr>
                        <w:top w:val="none" w:sz="0" w:space="0" w:color="auto"/>
                        <w:left w:val="none" w:sz="0" w:space="0" w:color="auto"/>
                        <w:bottom w:val="none" w:sz="0" w:space="0" w:color="auto"/>
                        <w:right w:val="none" w:sz="0" w:space="0" w:color="auto"/>
                      </w:divBdr>
                      <w:divsChild>
                        <w:div w:id="941688304">
                          <w:marLeft w:val="0"/>
                          <w:marRight w:val="0"/>
                          <w:marTop w:val="0"/>
                          <w:marBottom w:val="0"/>
                          <w:divBdr>
                            <w:top w:val="none" w:sz="0" w:space="0" w:color="auto"/>
                            <w:left w:val="none" w:sz="0" w:space="0" w:color="auto"/>
                            <w:bottom w:val="none" w:sz="0" w:space="0" w:color="auto"/>
                            <w:right w:val="none" w:sz="0" w:space="0" w:color="auto"/>
                          </w:divBdr>
                          <w:divsChild>
                            <w:div w:id="572544758">
                              <w:marLeft w:val="0"/>
                              <w:marRight w:val="0"/>
                              <w:marTop w:val="0"/>
                              <w:marBottom w:val="0"/>
                              <w:divBdr>
                                <w:top w:val="none" w:sz="0" w:space="0" w:color="auto"/>
                                <w:left w:val="none" w:sz="0" w:space="0" w:color="auto"/>
                                <w:bottom w:val="none" w:sz="0" w:space="0" w:color="auto"/>
                                <w:right w:val="none" w:sz="0" w:space="0" w:color="auto"/>
                              </w:divBdr>
                              <w:divsChild>
                                <w:div w:id="2092118075">
                                  <w:marLeft w:val="0"/>
                                  <w:marRight w:val="0"/>
                                  <w:marTop w:val="0"/>
                                  <w:marBottom w:val="0"/>
                                  <w:divBdr>
                                    <w:top w:val="none" w:sz="0" w:space="0" w:color="auto"/>
                                    <w:left w:val="none" w:sz="0" w:space="0" w:color="auto"/>
                                    <w:bottom w:val="none" w:sz="0" w:space="0" w:color="auto"/>
                                    <w:right w:val="none" w:sz="0" w:space="0" w:color="auto"/>
                                  </w:divBdr>
                                  <w:divsChild>
                                    <w:div w:id="1533957222">
                                      <w:marLeft w:val="0"/>
                                      <w:marRight w:val="0"/>
                                      <w:marTop w:val="0"/>
                                      <w:marBottom w:val="0"/>
                                      <w:divBdr>
                                        <w:top w:val="none" w:sz="0" w:space="0" w:color="auto"/>
                                        <w:left w:val="none" w:sz="0" w:space="0" w:color="auto"/>
                                        <w:bottom w:val="none" w:sz="0" w:space="0" w:color="auto"/>
                                        <w:right w:val="none" w:sz="0" w:space="0" w:color="auto"/>
                                      </w:divBdr>
                                      <w:divsChild>
                                        <w:div w:id="69665117">
                                          <w:marLeft w:val="0"/>
                                          <w:marRight w:val="0"/>
                                          <w:marTop w:val="0"/>
                                          <w:marBottom w:val="0"/>
                                          <w:divBdr>
                                            <w:top w:val="none" w:sz="0" w:space="0" w:color="auto"/>
                                            <w:left w:val="none" w:sz="0" w:space="0" w:color="auto"/>
                                            <w:bottom w:val="none" w:sz="0" w:space="0" w:color="auto"/>
                                            <w:right w:val="none" w:sz="0" w:space="0" w:color="auto"/>
                                          </w:divBdr>
                                          <w:divsChild>
                                            <w:div w:id="2046633129">
                                              <w:marLeft w:val="0"/>
                                              <w:marRight w:val="0"/>
                                              <w:marTop w:val="0"/>
                                              <w:marBottom w:val="0"/>
                                              <w:divBdr>
                                                <w:top w:val="none" w:sz="0" w:space="0" w:color="auto"/>
                                                <w:left w:val="none" w:sz="0" w:space="0" w:color="auto"/>
                                                <w:bottom w:val="none" w:sz="0" w:space="0" w:color="auto"/>
                                                <w:right w:val="none" w:sz="0" w:space="0" w:color="auto"/>
                                              </w:divBdr>
                                              <w:divsChild>
                                                <w:div w:id="1512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17205">
                                  <w:marLeft w:val="0"/>
                                  <w:marRight w:val="0"/>
                                  <w:marTop w:val="0"/>
                                  <w:marBottom w:val="0"/>
                                  <w:divBdr>
                                    <w:top w:val="none" w:sz="0" w:space="0" w:color="auto"/>
                                    <w:left w:val="none" w:sz="0" w:space="0" w:color="auto"/>
                                    <w:bottom w:val="none" w:sz="0" w:space="0" w:color="auto"/>
                                    <w:right w:val="none" w:sz="0" w:space="0" w:color="auto"/>
                                  </w:divBdr>
                                  <w:divsChild>
                                    <w:div w:id="171996004">
                                      <w:marLeft w:val="0"/>
                                      <w:marRight w:val="0"/>
                                      <w:marTop w:val="0"/>
                                      <w:marBottom w:val="0"/>
                                      <w:divBdr>
                                        <w:top w:val="none" w:sz="0" w:space="0" w:color="auto"/>
                                        <w:left w:val="none" w:sz="0" w:space="0" w:color="auto"/>
                                        <w:bottom w:val="none" w:sz="0" w:space="0" w:color="auto"/>
                                        <w:right w:val="none" w:sz="0" w:space="0" w:color="auto"/>
                                      </w:divBdr>
                                      <w:divsChild>
                                        <w:div w:id="1663465594">
                                          <w:marLeft w:val="0"/>
                                          <w:marRight w:val="0"/>
                                          <w:marTop w:val="0"/>
                                          <w:marBottom w:val="0"/>
                                          <w:divBdr>
                                            <w:top w:val="none" w:sz="0" w:space="0" w:color="auto"/>
                                            <w:left w:val="none" w:sz="0" w:space="0" w:color="auto"/>
                                            <w:bottom w:val="none" w:sz="0" w:space="0" w:color="auto"/>
                                            <w:right w:val="none" w:sz="0" w:space="0" w:color="auto"/>
                                          </w:divBdr>
                                          <w:divsChild>
                                            <w:div w:id="548369">
                                              <w:marLeft w:val="0"/>
                                              <w:marRight w:val="0"/>
                                              <w:marTop w:val="0"/>
                                              <w:marBottom w:val="0"/>
                                              <w:divBdr>
                                                <w:top w:val="none" w:sz="0" w:space="0" w:color="auto"/>
                                                <w:left w:val="none" w:sz="0" w:space="0" w:color="auto"/>
                                                <w:bottom w:val="none" w:sz="0" w:space="0" w:color="auto"/>
                                                <w:right w:val="none" w:sz="0" w:space="0" w:color="auto"/>
                                              </w:divBdr>
                                              <w:divsChild>
                                                <w:div w:id="13975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96230">
                                  <w:marLeft w:val="0"/>
                                  <w:marRight w:val="0"/>
                                  <w:marTop w:val="0"/>
                                  <w:marBottom w:val="0"/>
                                  <w:divBdr>
                                    <w:top w:val="none" w:sz="0" w:space="0" w:color="auto"/>
                                    <w:left w:val="none" w:sz="0" w:space="0" w:color="auto"/>
                                    <w:bottom w:val="none" w:sz="0" w:space="0" w:color="auto"/>
                                    <w:right w:val="none" w:sz="0" w:space="0" w:color="auto"/>
                                  </w:divBdr>
                                  <w:divsChild>
                                    <w:div w:id="19740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043697">
      <w:bodyDiv w:val="1"/>
      <w:marLeft w:val="0"/>
      <w:marRight w:val="0"/>
      <w:marTop w:val="0"/>
      <w:marBottom w:val="0"/>
      <w:divBdr>
        <w:top w:val="none" w:sz="0" w:space="0" w:color="auto"/>
        <w:left w:val="none" w:sz="0" w:space="0" w:color="auto"/>
        <w:bottom w:val="none" w:sz="0" w:space="0" w:color="auto"/>
        <w:right w:val="none" w:sz="0" w:space="0" w:color="auto"/>
      </w:divBdr>
      <w:divsChild>
        <w:div w:id="1949778047">
          <w:marLeft w:val="418"/>
          <w:marRight w:val="0"/>
          <w:marTop w:val="0"/>
          <w:marBottom w:val="0"/>
          <w:divBdr>
            <w:top w:val="none" w:sz="0" w:space="0" w:color="auto"/>
            <w:left w:val="none" w:sz="0" w:space="0" w:color="auto"/>
            <w:bottom w:val="none" w:sz="0" w:space="0" w:color="auto"/>
            <w:right w:val="none" w:sz="0" w:space="0" w:color="auto"/>
          </w:divBdr>
        </w:div>
      </w:divsChild>
    </w:div>
    <w:div w:id="2014985490">
      <w:bodyDiv w:val="1"/>
      <w:marLeft w:val="0"/>
      <w:marRight w:val="0"/>
      <w:marTop w:val="0"/>
      <w:marBottom w:val="0"/>
      <w:divBdr>
        <w:top w:val="none" w:sz="0" w:space="0" w:color="auto"/>
        <w:left w:val="none" w:sz="0" w:space="0" w:color="auto"/>
        <w:bottom w:val="none" w:sz="0" w:space="0" w:color="auto"/>
        <w:right w:val="none" w:sz="0" w:space="0" w:color="auto"/>
      </w:divBdr>
      <w:divsChild>
        <w:div w:id="893004916">
          <w:marLeft w:val="57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le.fouth@giz.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5444</Characters>
  <Application>Microsoft Office Word</Application>
  <DocSecurity>0</DocSecurity>
  <Lines>45</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UserLA4361</cp:lastModifiedBy>
  <cp:revision>6</cp:revision>
  <cp:lastPrinted>2015-09-16T08:48:00Z</cp:lastPrinted>
  <dcterms:created xsi:type="dcterms:W3CDTF">2015-12-04T10:04:00Z</dcterms:created>
  <dcterms:modified xsi:type="dcterms:W3CDTF">2015-12-04T10:43:00Z</dcterms:modified>
</cp:coreProperties>
</file>