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0" w:rsidRPr="00B51B2C" w:rsidRDefault="00747BAC" w:rsidP="00642EF0">
      <w:pPr>
        <w:pStyle w:val="Pa2"/>
        <w:spacing w:after="160" w:line="240" w:lineRule="auto"/>
        <w:jc w:val="both"/>
        <w:rPr>
          <w:rFonts w:ascii="Calibri Light" w:hAnsi="Calibri Light" w:cs="Arial"/>
          <w:i/>
        </w:rPr>
      </w:pPr>
      <w:r w:rsidRPr="00747BAC">
        <w:rPr>
          <w:rFonts w:ascii="Calibri Light" w:hAnsi="Calibri Light" w:cs="Arial"/>
          <w:noProof/>
          <w:lang w:eastAsia="fr-FR"/>
        </w:rPr>
        <w:pict>
          <v:shapetype id="_x0000_t202" coordsize="21600,21600" o:spt="202" path="m,l,21600r21600,l21600,xe">
            <v:stroke joinstyle="miter"/>
            <v:path gradientshapeok="t" o:connecttype="rect"/>
          </v:shapetype>
          <v:shape id="Zone de texte 13" o:spid="_x0000_s1026" type="#_x0000_t202" style="position:absolute;left:0;text-align:left;margin-left:361.15pt;margin-top:6.7pt;width:161.25pt;height: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" filled="f" stroked="f">
            <v:textbox>
              <w:txbxContent>
                <w:p w:rsidR="00642EF0" w:rsidRDefault="00642EF0" w:rsidP="00642EF0">
                  <w:r>
                    <w:rPr>
                      <w:noProof/>
                      <w:lang w:eastAsia="fr-FR"/>
                    </w:rPr>
                    <w:drawing>
                      <wp:inline distT="0" distB="0" distL="0" distR="0">
                        <wp:extent cx="1855470" cy="360577"/>
                        <wp:effectExtent l="19050" t="0" r="0" b="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55470" cy="360577"/>
                                </a:xfrm>
                                <a:prstGeom prst="rect">
                                  <a:avLst/>
                                </a:prstGeom>
                                <a:noFill/>
                                <a:ln w="9525">
                                  <a:noFill/>
                                  <a:miter lim="800000"/>
                                  <a:headEnd/>
                                  <a:tailEnd/>
                                </a:ln>
                              </pic:spPr>
                            </pic:pic>
                          </a:graphicData>
                        </a:graphic>
                      </wp:inline>
                    </w:drawing>
                  </w:r>
                </w:p>
              </w:txbxContent>
            </v:textbox>
          </v:shape>
        </w:pict>
      </w:r>
      <w:r w:rsidRPr="00747BAC">
        <w:rPr>
          <w:rFonts w:ascii="Calibri Light" w:hAnsi="Calibri Light" w:cs="Arial"/>
          <w:noProof/>
          <w:lang w:eastAsia="fr-FR"/>
        </w:rPr>
        <w:pict>
          <v:shape id="Zone de texte 12" o:spid="_x0000_s1027" type="#_x0000_t202" style="position:absolute;left:0;text-align:left;margin-left:288.4pt;margin-top:-22.2pt;width:80.25pt;height:7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" filled="f" stroked="f">
            <v:textbox>
              <w:txbxContent>
                <w:p w:rsidR="00642EF0" w:rsidRDefault="00642EF0" w:rsidP="00642EF0">
                  <w:r>
                    <w:rPr>
                      <w:noProof/>
                      <w:lang w:eastAsia="fr-FR"/>
                    </w:rPr>
                    <w:drawing>
                      <wp:inline distT="0" distB="0" distL="0" distR="0">
                        <wp:extent cx="828675" cy="933450"/>
                        <wp:effectExtent l="19050" t="0" r="9525" b="0"/>
                        <wp:docPr id="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7421" t="8889" r="11874"/>
                                <a:stretch>
                                  <a:fillRect/>
                                </a:stretch>
                              </pic:blipFill>
                              <pic:spPr bwMode="auto">
                                <a:xfrm>
                                  <a:off x="0" y="0"/>
                                  <a:ext cx="828675" cy="933450"/>
                                </a:xfrm>
                                <a:prstGeom prst="rect">
                                  <a:avLst/>
                                </a:prstGeom>
                                <a:noFill/>
                                <a:ln w="9525">
                                  <a:noFill/>
                                  <a:miter lim="800000"/>
                                  <a:headEnd/>
                                  <a:tailEnd/>
                                </a:ln>
                              </pic:spPr>
                            </pic:pic>
                          </a:graphicData>
                        </a:graphic>
                      </wp:inline>
                    </w:drawing>
                  </w:r>
                </w:p>
              </w:txbxContent>
            </v:textbox>
          </v:shape>
        </w:pict>
      </w:r>
      <w:r>
        <w:rPr>
          <w:rFonts w:ascii="Calibri Light" w:hAnsi="Calibri Light" w:cs="Arial"/>
          <w:i/>
          <w:noProof/>
          <w:lang w:eastAsia="fr-FR"/>
        </w:rPr>
        <w:pict>
          <v:shape id="Zone de texte 11" o:spid="_x0000_s1028" type="#_x0000_t202" style="position:absolute;left:0;text-align:left;margin-left:112.55pt;margin-top:-7.4pt;width:181.85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" filled="f" stroked="f">
            <v:textbox>
              <w:txbxContent>
                <w:p w:rsidR="00642EF0" w:rsidRDefault="00642EF0" w:rsidP="00642EF0">
                  <w:r>
                    <w:rPr>
                      <w:noProof/>
                      <w:lang w:eastAsia="fr-FR"/>
                    </w:rPr>
                    <w:drawing>
                      <wp:inline distT="0" distB="0" distL="0" distR="0">
                        <wp:extent cx="2141245" cy="638175"/>
                        <wp:effectExtent l="19050" t="0" r="0" b="0"/>
                        <wp:docPr id="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38741" cy="637429"/>
                                </a:xfrm>
                                <a:prstGeom prst="rect">
                                  <a:avLst/>
                                </a:prstGeom>
                                <a:noFill/>
                                <a:ln w="9525">
                                  <a:noFill/>
                                  <a:miter lim="800000"/>
                                  <a:headEnd/>
                                  <a:tailEnd/>
                                </a:ln>
                              </pic:spPr>
                            </pic:pic>
                          </a:graphicData>
                        </a:graphic>
                      </wp:inline>
                    </w:drawing>
                  </w:r>
                </w:p>
              </w:txbxContent>
            </v:textbox>
          </v:shape>
        </w:pict>
      </w:r>
      <w:r>
        <w:rPr>
          <w:rFonts w:ascii="Calibri Light" w:hAnsi="Calibri Light" w:cs="Arial"/>
          <w:i/>
          <w:noProof/>
          <w:lang w:eastAsia="fr-FR"/>
        </w:rPr>
        <w:pict>
          <v:rect id="Rectangle 9" o:spid="_x0000_s1029" style="position:absolute;left:0;text-align:left;margin-left:25.9pt;margin-top:-19.2pt;width:90.75pt;height:76.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" stroked="f">
            <v:textbox>
              <w:txbxContent>
                <w:p w:rsidR="00642EF0" w:rsidRDefault="00642EF0" w:rsidP="00642EF0">
                  <w:r w:rsidRPr="003276D7">
                    <w:rPr>
                      <w:noProof/>
                      <w:lang w:eastAsia="fr-FR"/>
                    </w:rPr>
                    <w:drawing>
                      <wp:inline distT="0" distB="0" distL="0" distR="0">
                        <wp:extent cx="971550" cy="885825"/>
                        <wp:effectExtent l="19050" t="0" r="0" b="0"/>
                        <wp:docPr id="46" name="Image 1" descr="I:\receac-logo-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ceac-logo-ok-1.jpg"/>
                                <pic:cNvPicPr>
                                  <a:picLocks noChangeAspect="1" noChangeArrowheads="1"/>
                                </pic:cNvPicPr>
                              </pic:nvPicPr>
                              <pic:blipFill>
                                <a:blip r:embed="rId9"/>
                                <a:srcRect/>
                                <a:stretch>
                                  <a:fillRect/>
                                </a:stretch>
                              </pic:blipFill>
                              <pic:spPr bwMode="auto">
                                <a:xfrm>
                                  <a:off x="0" y="0"/>
                                  <a:ext cx="972922" cy="887076"/>
                                </a:xfrm>
                                <a:prstGeom prst="rect">
                                  <a:avLst/>
                                </a:prstGeom>
                                <a:noFill/>
                                <a:ln w="9525">
                                  <a:noFill/>
                                  <a:miter lim="800000"/>
                                  <a:headEnd/>
                                  <a:tailEnd/>
                                </a:ln>
                              </pic:spPr>
                            </pic:pic>
                          </a:graphicData>
                        </a:graphic>
                      </wp:inline>
                    </w:drawing>
                  </w:r>
                </w:p>
              </w:txbxContent>
            </v:textbox>
          </v:rect>
        </w:pict>
      </w:r>
      <w:r>
        <w:rPr>
          <w:rFonts w:ascii="Calibri Light" w:hAnsi="Calibri Light" w:cs="Arial"/>
          <w:i/>
          <w:noProof/>
          <w:lang w:eastAsia="fr-FR"/>
        </w:rPr>
        <w:pict>
          <v:shape id="Zone de texte 7" o:spid="_x0000_s1030" type="#_x0000_t202" style="position:absolute;left:0;text-align:left;margin-left:-56.6pt;margin-top:-16.75pt;width:88.85pt;height:7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" filled="f" stroked="f">
            <v:textbox>
              <w:txbxContent>
                <w:p w:rsidR="00642EF0" w:rsidRDefault="00642EF0" w:rsidP="00642EF0">
                  <w:r>
                    <w:rPr>
                      <w:noProof/>
                      <w:lang w:eastAsia="fr-FR"/>
                    </w:rPr>
                    <w:drawing>
                      <wp:inline distT="0" distB="0" distL="0" distR="0">
                        <wp:extent cx="847725" cy="901427"/>
                        <wp:effectExtent l="19050" t="0" r="9525" b="0"/>
                        <wp:docPr id="47" name="Image 7" descr="LOGO COMIFAC final_1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IFAC final_1PT.jpg"/>
                                <pic:cNvPicPr/>
                              </pic:nvPicPr>
                              <pic:blipFill>
                                <a:blip r:embed="rId10"/>
                                <a:stretch>
                                  <a:fillRect/>
                                </a:stretch>
                              </pic:blipFill>
                              <pic:spPr>
                                <a:xfrm>
                                  <a:off x="0" y="0"/>
                                  <a:ext cx="853055" cy="907095"/>
                                </a:xfrm>
                                <a:prstGeom prst="rect">
                                  <a:avLst/>
                                </a:prstGeom>
                              </pic:spPr>
                            </pic:pic>
                          </a:graphicData>
                        </a:graphic>
                      </wp:inline>
                    </w:drawing>
                  </w:r>
                </w:p>
              </w:txbxContent>
            </v:textbox>
          </v:shape>
        </w:pict>
      </w:r>
    </w:p>
    <w:p w:rsidR="00642EF0" w:rsidRPr="00B51B2C" w:rsidRDefault="00642EF0" w:rsidP="00642EF0">
      <w:pPr>
        <w:pStyle w:val="Pa2"/>
        <w:spacing w:after="160" w:line="240" w:lineRule="auto"/>
        <w:jc w:val="both"/>
        <w:rPr>
          <w:rFonts w:ascii="Calibri Light" w:hAnsi="Calibri Light" w:cs="Arial"/>
          <w:i/>
        </w:rPr>
      </w:pPr>
    </w:p>
    <w:p w:rsidR="00642EF0" w:rsidRPr="00B51B2C" w:rsidRDefault="00642EF0" w:rsidP="00642EF0">
      <w:pPr>
        <w:spacing w:after="0" w:line="240" w:lineRule="auto"/>
        <w:jc w:val="both"/>
        <w:rPr>
          <w:rFonts w:ascii="Calibri Light" w:hAnsi="Calibri Light" w:cs="Arial"/>
          <w:sz w:val="24"/>
          <w:szCs w:val="24"/>
        </w:rPr>
      </w:pPr>
    </w:p>
    <w:p w:rsidR="004D4C20" w:rsidRPr="00B51B2C" w:rsidRDefault="004D4C20" w:rsidP="004D4C20">
      <w:pPr>
        <w:spacing w:line="240" w:lineRule="auto"/>
        <w:jc w:val="both"/>
        <w:rPr>
          <w:rFonts w:ascii="Calibri Light" w:hAnsi="Calibri Light" w:cs="Arial"/>
          <w:b/>
          <w:sz w:val="24"/>
          <w:szCs w:val="24"/>
        </w:rPr>
      </w:pPr>
    </w:p>
    <w:p w:rsidR="004D4C20" w:rsidRPr="00B51B2C" w:rsidRDefault="004D4C20" w:rsidP="004D4C20">
      <w:pPr>
        <w:spacing w:line="240" w:lineRule="auto"/>
        <w:jc w:val="both"/>
        <w:rPr>
          <w:rFonts w:ascii="Calibri Light" w:hAnsi="Calibri Light" w:cs="Arial"/>
          <w:sz w:val="24"/>
          <w:szCs w:val="24"/>
        </w:rPr>
      </w:pPr>
    </w:p>
    <w:p w:rsidR="004D4C20" w:rsidRPr="00B51B2C" w:rsidRDefault="004D4C20" w:rsidP="004D4C20">
      <w:pPr>
        <w:spacing w:line="240" w:lineRule="auto"/>
        <w:jc w:val="both"/>
        <w:rPr>
          <w:rFonts w:ascii="Calibri Light" w:hAnsi="Calibri Light" w:cs="Arial"/>
          <w:sz w:val="24"/>
          <w:szCs w:val="24"/>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747BAC" w:rsidP="004D4C20">
      <w:pPr>
        <w:pStyle w:val="Paragraphedeliste"/>
        <w:spacing w:line="240" w:lineRule="auto"/>
        <w:ind w:left="0"/>
        <w:jc w:val="both"/>
        <w:rPr>
          <w:rFonts w:ascii="Calibri Light" w:hAnsi="Calibri Light" w:cs="Arial"/>
          <w:b/>
          <w:sz w:val="24"/>
          <w:szCs w:val="24"/>
          <w:u w:val="single"/>
        </w:rPr>
      </w:pPr>
      <w:r w:rsidRPr="00747BAC">
        <w:rPr>
          <w:rFonts w:ascii="Calibri Light" w:hAnsi="Calibri Light" w:cs="Arial"/>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4" o:spid="_x0000_s1031" type="#_x0000_t98" style="position:absolute;left:0;text-align:left;margin-left:-37.1pt;margin-top:10.6pt;width:527.55pt;height:202.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" strokecolor="#9bbb59" strokeweight="5pt">
            <v:shadow color="#868686"/>
            <v:textbox>
              <w:txbxContent>
                <w:p w:rsidR="004D4C20" w:rsidRDefault="004D4C20" w:rsidP="004D4C20">
                  <w:pPr>
                    <w:shd w:val="clear" w:color="auto" w:fill="92D050"/>
                    <w:spacing w:after="0" w:line="240" w:lineRule="auto"/>
                    <w:jc w:val="center"/>
                    <w:rPr>
                      <w:rFonts w:ascii="Arial" w:hAnsi="Arial" w:cs="Arial"/>
                      <w:b/>
                      <w:sz w:val="16"/>
                      <w:szCs w:val="16"/>
                    </w:rPr>
                  </w:pPr>
                </w:p>
                <w:p w:rsidR="004D4C20" w:rsidRPr="006D51ED" w:rsidRDefault="004D4C20" w:rsidP="004D4C20">
                  <w:pPr>
                    <w:shd w:val="clear" w:color="auto" w:fill="92D050"/>
                    <w:spacing w:after="0" w:line="240" w:lineRule="auto"/>
                    <w:jc w:val="center"/>
                    <w:rPr>
                      <w:rFonts w:ascii="Arial" w:hAnsi="Arial" w:cs="Arial"/>
                      <w:b/>
                      <w:i/>
                      <w:sz w:val="16"/>
                      <w:szCs w:val="16"/>
                    </w:rPr>
                  </w:pPr>
                </w:p>
                <w:p w:rsidR="004D4C20" w:rsidRDefault="004D4C20" w:rsidP="004D4C20">
                  <w:pPr>
                    <w:shd w:val="clear" w:color="auto" w:fill="92D050"/>
                    <w:spacing w:after="0" w:line="240" w:lineRule="auto"/>
                    <w:jc w:val="center"/>
                    <w:rPr>
                      <w:rFonts w:ascii="Arial" w:hAnsi="Arial" w:cs="Arial"/>
                      <w:b/>
                      <w:i/>
                      <w:sz w:val="32"/>
                      <w:szCs w:val="32"/>
                    </w:rPr>
                  </w:pPr>
                  <w:r w:rsidRPr="00EC78EC">
                    <w:rPr>
                      <w:rFonts w:ascii="Arial" w:hAnsi="Arial" w:cs="Arial"/>
                      <w:b/>
                      <w:i/>
                      <w:sz w:val="32"/>
                      <w:szCs w:val="32"/>
                    </w:rPr>
                    <w:t xml:space="preserve">Atelier de renforcement des capacités des Journalistes et commutateurs en matière </w:t>
                  </w:r>
                  <w:r>
                    <w:rPr>
                      <w:rFonts w:ascii="Arial" w:hAnsi="Arial" w:cs="Arial"/>
                      <w:b/>
                      <w:i/>
                      <w:sz w:val="32"/>
                      <w:szCs w:val="32"/>
                    </w:rPr>
                    <w:t xml:space="preserve">de </w:t>
                  </w:r>
                  <w:r w:rsidRPr="00EC78EC">
                    <w:rPr>
                      <w:rFonts w:ascii="Arial" w:hAnsi="Arial" w:cs="Arial"/>
                      <w:b/>
                      <w:i/>
                      <w:sz w:val="32"/>
                      <w:szCs w:val="32"/>
                    </w:rPr>
                    <w:t>Changements Climatiques et REDD+ pour la Gestion durable des écosystèmes du Bassin du Congo</w:t>
                  </w:r>
                </w:p>
                <w:p w:rsidR="004D4C20" w:rsidRPr="006D51ED" w:rsidRDefault="004D4C20" w:rsidP="004D4C20">
                  <w:pPr>
                    <w:shd w:val="clear" w:color="auto" w:fill="92D050"/>
                    <w:spacing w:after="0" w:line="240" w:lineRule="auto"/>
                    <w:jc w:val="center"/>
                    <w:rPr>
                      <w:rFonts w:ascii="Arial" w:hAnsi="Arial" w:cs="Arial"/>
                      <w:b/>
                      <w:i/>
                      <w:sz w:val="32"/>
                      <w:szCs w:val="32"/>
                    </w:rPr>
                  </w:pPr>
                </w:p>
                <w:p w:rsidR="004D4C20" w:rsidRPr="006D51ED" w:rsidRDefault="004D4C20" w:rsidP="004D4C20">
                  <w:pPr>
                    <w:shd w:val="clear" w:color="auto" w:fill="92D050"/>
                    <w:spacing w:after="0" w:line="240" w:lineRule="auto"/>
                    <w:jc w:val="center"/>
                    <w:rPr>
                      <w:rFonts w:ascii="Arial" w:hAnsi="Arial" w:cs="Arial"/>
                      <w:b/>
                      <w:sz w:val="16"/>
                      <w:szCs w:val="16"/>
                    </w:rPr>
                  </w:pPr>
                </w:p>
                <w:p w:rsidR="004D4C20" w:rsidRPr="006D51ED" w:rsidRDefault="004D4C20" w:rsidP="004D4C20">
                  <w:pPr>
                    <w:shd w:val="clear" w:color="auto" w:fill="92D050"/>
                    <w:spacing w:after="0" w:line="240" w:lineRule="auto"/>
                    <w:jc w:val="center"/>
                    <w:rPr>
                      <w:rFonts w:ascii="Arial" w:hAnsi="Arial" w:cs="Arial"/>
                      <w:b/>
                      <w:sz w:val="16"/>
                      <w:szCs w:val="16"/>
                    </w:rPr>
                  </w:pPr>
                  <w:r>
                    <w:rPr>
                      <w:rFonts w:ascii="Arial" w:hAnsi="Arial" w:cs="Arial"/>
                      <w:b/>
                      <w:sz w:val="32"/>
                      <w:szCs w:val="32"/>
                    </w:rPr>
                    <w:t>Douala-Cameroun, du 05 au  07 Avril 2017</w:t>
                  </w:r>
                </w:p>
              </w:txbxContent>
            </v:textbox>
          </v:shape>
        </w:pict>
      </w: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sz w:val="24"/>
          <w:szCs w:val="24"/>
          <w:u w:val="single"/>
        </w:rPr>
      </w:pPr>
    </w:p>
    <w:p w:rsidR="004D4C20" w:rsidRPr="00B51B2C" w:rsidRDefault="004D4C20" w:rsidP="004D4C20">
      <w:pPr>
        <w:pStyle w:val="Paragraphedeliste"/>
        <w:spacing w:line="240" w:lineRule="auto"/>
        <w:ind w:left="0"/>
        <w:jc w:val="both"/>
        <w:rPr>
          <w:rFonts w:ascii="Calibri Light" w:hAnsi="Calibri Light" w:cs="Arial"/>
          <w:b/>
          <w:i/>
          <w:sz w:val="24"/>
          <w:szCs w:val="24"/>
        </w:rPr>
      </w:pPr>
    </w:p>
    <w:p w:rsidR="004D4C20" w:rsidRPr="00B51B2C" w:rsidRDefault="004D4C20" w:rsidP="004D4C20">
      <w:pPr>
        <w:spacing w:after="0" w:line="240" w:lineRule="auto"/>
        <w:jc w:val="both"/>
        <w:rPr>
          <w:rFonts w:ascii="Calibri Light" w:hAnsi="Calibri Light" w:cs="Arial"/>
          <w:b/>
          <w:sz w:val="24"/>
          <w:szCs w:val="24"/>
          <w:u w:val="single"/>
        </w:rPr>
      </w:pPr>
    </w:p>
    <w:p w:rsidR="004D4C20" w:rsidRPr="00B51B2C" w:rsidRDefault="004D4C20" w:rsidP="004D4C20">
      <w:pPr>
        <w:spacing w:after="0" w:line="240" w:lineRule="auto"/>
        <w:jc w:val="both"/>
        <w:rPr>
          <w:rFonts w:ascii="Calibri Light" w:hAnsi="Calibri Light" w:cs="Arial"/>
          <w:b/>
          <w:sz w:val="24"/>
          <w:szCs w:val="24"/>
          <w:u w:val="single"/>
        </w:rPr>
      </w:pPr>
    </w:p>
    <w:p w:rsidR="004D4C20" w:rsidRPr="00B51B2C" w:rsidRDefault="004D4C20" w:rsidP="004D4C20">
      <w:pPr>
        <w:spacing w:after="0" w:line="240" w:lineRule="auto"/>
        <w:jc w:val="both"/>
        <w:rPr>
          <w:rFonts w:ascii="Calibri Light" w:hAnsi="Calibri Light" w:cs="Arial"/>
          <w:b/>
          <w:sz w:val="24"/>
          <w:szCs w:val="24"/>
          <w:u w:val="single"/>
        </w:rPr>
      </w:pPr>
    </w:p>
    <w:p w:rsidR="004D4C20" w:rsidRPr="00B51B2C" w:rsidRDefault="004D4C20" w:rsidP="004D4C20">
      <w:pPr>
        <w:spacing w:after="0" w:line="240" w:lineRule="auto"/>
        <w:jc w:val="both"/>
        <w:rPr>
          <w:rFonts w:ascii="Calibri Light" w:hAnsi="Calibri Light"/>
          <w:noProof/>
          <w:sz w:val="24"/>
          <w:szCs w:val="24"/>
          <w:lang w:eastAsia="fr-FR"/>
        </w:rPr>
      </w:pPr>
    </w:p>
    <w:p w:rsidR="004D4C20" w:rsidRPr="00B51B2C" w:rsidRDefault="004D4C20" w:rsidP="004D4C20">
      <w:pPr>
        <w:spacing w:after="0" w:line="240" w:lineRule="auto"/>
        <w:jc w:val="both"/>
        <w:rPr>
          <w:rFonts w:ascii="Calibri Light" w:hAnsi="Calibri Light"/>
          <w:noProof/>
          <w:sz w:val="24"/>
          <w:szCs w:val="24"/>
          <w:lang w:eastAsia="fr-FR"/>
        </w:rPr>
      </w:pPr>
    </w:p>
    <w:p w:rsidR="004D4C20" w:rsidRPr="00B51B2C" w:rsidRDefault="004D4C20" w:rsidP="004D4C20">
      <w:pPr>
        <w:spacing w:after="0" w:line="240" w:lineRule="auto"/>
        <w:jc w:val="both"/>
        <w:rPr>
          <w:rFonts w:ascii="Calibri Light" w:hAnsi="Calibri Light"/>
          <w:noProof/>
          <w:sz w:val="24"/>
          <w:szCs w:val="24"/>
          <w:lang w:eastAsia="fr-FR"/>
        </w:rPr>
      </w:pPr>
    </w:p>
    <w:p w:rsidR="004D4C20" w:rsidRPr="00B51B2C" w:rsidRDefault="004D4C20" w:rsidP="004D4C20">
      <w:pPr>
        <w:spacing w:after="0" w:line="240" w:lineRule="auto"/>
        <w:jc w:val="both"/>
        <w:rPr>
          <w:rFonts w:ascii="Calibri Light" w:hAnsi="Calibri Light"/>
          <w:noProof/>
          <w:sz w:val="24"/>
          <w:szCs w:val="24"/>
          <w:lang w:eastAsia="fr-FR"/>
        </w:rPr>
      </w:pPr>
    </w:p>
    <w:p w:rsidR="004D4C20" w:rsidRPr="00B51B2C" w:rsidRDefault="004D4C20" w:rsidP="004D4C20">
      <w:pPr>
        <w:spacing w:after="0" w:line="240" w:lineRule="auto"/>
        <w:jc w:val="both"/>
        <w:rPr>
          <w:rFonts w:ascii="Calibri Light" w:hAnsi="Calibri Light"/>
          <w:noProof/>
          <w:sz w:val="24"/>
          <w:szCs w:val="24"/>
          <w:lang w:eastAsia="fr-FR"/>
        </w:rPr>
      </w:pPr>
    </w:p>
    <w:p w:rsidR="003B4DBC" w:rsidRPr="00611C95" w:rsidRDefault="003B4DBC">
      <w:pPr>
        <w:rPr>
          <w:rFonts w:ascii="Arial Black" w:hAnsi="Arial Black"/>
          <w:sz w:val="28"/>
        </w:rPr>
      </w:pPr>
    </w:p>
    <w:p w:rsidR="00CE4BAF" w:rsidRPr="004D4C20" w:rsidRDefault="004D4C20">
      <w:pPr>
        <w:rPr>
          <w:rFonts w:ascii="Arial Black" w:hAnsi="Arial Black"/>
          <w:sz w:val="28"/>
          <w:u w:val="single"/>
        </w:rPr>
      </w:pPr>
      <w:r w:rsidRPr="004D4C20">
        <w:rPr>
          <w:rFonts w:ascii="Arial Black" w:hAnsi="Arial Black"/>
          <w:sz w:val="28"/>
          <w:u w:val="single"/>
        </w:rPr>
        <w:t xml:space="preserve">RESTITUTION </w:t>
      </w:r>
      <w:r w:rsidR="00CE4BAF" w:rsidRPr="004D4C20">
        <w:rPr>
          <w:rFonts w:ascii="Arial Black" w:hAnsi="Arial Black"/>
          <w:sz w:val="28"/>
          <w:u w:val="single"/>
        </w:rPr>
        <w:t>GROUPE I</w:t>
      </w:r>
    </w:p>
    <w:p w:rsidR="003B4DBC" w:rsidRPr="00611C95" w:rsidRDefault="003B4DBC">
      <w:pPr>
        <w:rPr>
          <w:rFonts w:ascii="Arial Black" w:hAnsi="Arial Black"/>
          <w:sz w:val="28"/>
        </w:rPr>
      </w:pPr>
      <w:r w:rsidRPr="00611C95">
        <w:rPr>
          <w:rFonts w:ascii="Arial Black" w:hAnsi="Arial Black"/>
          <w:sz w:val="28"/>
        </w:rPr>
        <w:t xml:space="preserve">Elaboration </w:t>
      </w:r>
      <w:r w:rsidR="002B5A4C">
        <w:rPr>
          <w:rFonts w:ascii="Arial Black" w:hAnsi="Arial Black"/>
          <w:sz w:val="28"/>
        </w:rPr>
        <w:t>d’une note</w:t>
      </w:r>
      <w:r w:rsidRPr="00611C95">
        <w:rPr>
          <w:rFonts w:ascii="Arial Black" w:hAnsi="Arial Black"/>
          <w:sz w:val="28"/>
        </w:rPr>
        <w:t xml:space="preserve"> de plaidoyer du RECEIAC en faveur du soutien des efforts de la COMIFAC et des pays du bassin du Congo dans la lutte contre les changements climatiques et la REDD+</w:t>
      </w:r>
    </w:p>
    <w:p w:rsidR="003A4924" w:rsidRDefault="003A4924"/>
    <w:p w:rsidR="004D4C20" w:rsidRDefault="004D4C20"/>
    <w:p w:rsidR="004D4C20" w:rsidRDefault="004D4C20"/>
    <w:p w:rsidR="004D4C20" w:rsidRDefault="004D4C20"/>
    <w:p w:rsidR="004D4C20" w:rsidRDefault="004D4C20"/>
    <w:p w:rsidR="004D4C20" w:rsidRDefault="004D4C20"/>
    <w:p w:rsidR="004D4C20" w:rsidRDefault="004D4C20"/>
    <w:p w:rsidR="004D4C20" w:rsidRDefault="004D4C20"/>
    <w:p w:rsidR="00611C95" w:rsidRPr="004D4C20" w:rsidRDefault="00611C95" w:rsidP="00CE4BAF">
      <w:pPr>
        <w:pStyle w:val="Paragraphedeliste"/>
        <w:numPr>
          <w:ilvl w:val="0"/>
          <w:numId w:val="7"/>
        </w:numPr>
        <w:spacing w:after="0" w:line="240" w:lineRule="auto"/>
        <w:jc w:val="both"/>
        <w:rPr>
          <w:rFonts w:ascii="Berlin Sans FB" w:hAnsi="Berlin Sans FB" w:cs="Arial"/>
          <w:b/>
          <w:sz w:val="24"/>
          <w:szCs w:val="24"/>
          <w:u w:val="single"/>
        </w:rPr>
      </w:pPr>
      <w:r w:rsidRPr="004D4C20">
        <w:rPr>
          <w:rFonts w:ascii="Berlin Sans FB" w:hAnsi="Berlin Sans FB" w:cs="Arial"/>
          <w:b/>
          <w:sz w:val="24"/>
          <w:szCs w:val="24"/>
          <w:u w:val="single"/>
        </w:rPr>
        <w:t>CONTEXTE DE L’ELABORATION DE LA NOTE DE PLAIDOYER</w:t>
      </w:r>
    </w:p>
    <w:p w:rsidR="00611C95" w:rsidRPr="004D4C20" w:rsidRDefault="00611C95" w:rsidP="00611C95">
      <w:pPr>
        <w:pStyle w:val="Paragraphedeliste"/>
        <w:spacing w:after="0" w:line="240" w:lineRule="auto"/>
        <w:ind w:left="0"/>
        <w:jc w:val="both"/>
        <w:rPr>
          <w:rFonts w:ascii="Berlin Sans FB" w:hAnsi="Berlin Sans FB" w:cs="Arial"/>
          <w:b/>
          <w:sz w:val="24"/>
          <w:szCs w:val="24"/>
          <w:u w:val="single"/>
        </w:rPr>
      </w:pPr>
    </w:p>
    <w:p w:rsidR="00611C95" w:rsidRPr="004D4C20" w:rsidRDefault="00611C95" w:rsidP="00611C95">
      <w:pPr>
        <w:spacing w:after="0" w:line="240" w:lineRule="auto"/>
        <w:jc w:val="both"/>
        <w:rPr>
          <w:rFonts w:ascii="Berlin Sans FB" w:hAnsi="Berlin Sans FB" w:cs="Arial"/>
          <w:sz w:val="24"/>
          <w:szCs w:val="24"/>
        </w:rPr>
      </w:pPr>
      <w:r w:rsidRPr="004D4C20">
        <w:rPr>
          <w:rFonts w:ascii="Berlin Sans FB" w:hAnsi="Berlin Sans FB" w:cs="Arial"/>
          <w:sz w:val="24"/>
          <w:szCs w:val="24"/>
        </w:rPr>
        <w:t>Institution sous-régionale de référence en matière d’harmonisation et de suivi des politiques forestières et environnementales en Afrique Centrale, la COMIFAC oriente, coordonne et prend des décisions sur les actions et initiatives sous-régionales dans le domaine de la Conservation et la gestion durable des écosystèmes forestiers. Grâce aux efforts de la COMIFAC, la quasi-totalité des pays de la sous-région a ratifié les trois conventions de Rio et signé les accords subséquents : Conventions sur la diversité biologique (CBD), Convention Cadre des Nations Unies sur le Changement Climatique (CCNUCC), Convention des Nations Unies sur la lutte contre la Désertification (CNULD).</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611C95" w:rsidP="00611C95">
      <w:pPr>
        <w:spacing w:after="0" w:line="240" w:lineRule="auto"/>
        <w:jc w:val="both"/>
        <w:rPr>
          <w:rFonts w:ascii="Berlin Sans FB" w:hAnsi="Berlin Sans FB" w:cs="Arial"/>
          <w:sz w:val="24"/>
          <w:szCs w:val="24"/>
        </w:rPr>
      </w:pPr>
      <w:r w:rsidRPr="004D4C20">
        <w:rPr>
          <w:rFonts w:ascii="Berlin Sans FB" w:hAnsi="Berlin Sans FB" w:cs="Arial"/>
          <w:sz w:val="24"/>
          <w:szCs w:val="24"/>
        </w:rPr>
        <w:t>Après dix ans de mise en œuvre, avec des avancées significatives enregistrées dans la sous-région, le Plan de Convergence a été révisé pour prendre en compte les enjeux et défis nouveaux liés à la conservation de la nature et le développement durable, notamment en ce qui concerne entre autre les questions liées à la lutte contre les changements climatiques et la REDD+. Ce Plan révisé a été adopté par le Conseil des Ministres de la COMIFAC en juillet 2014 à Brazzaville pour la période décennale 2015-2025.</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611C95" w:rsidP="00611C95">
      <w:pPr>
        <w:spacing w:after="0" w:line="240" w:lineRule="auto"/>
        <w:jc w:val="both"/>
        <w:rPr>
          <w:rFonts w:ascii="Berlin Sans FB" w:hAnsi="Berlin Sans FB" w:cs="Arial"/>
          <w:sz w:val="24"/>
          <w:szCs w:val="24"/>
        </w:rPr>
      </w:pPr>
      <w:r w:rsidRPr="004D4C20">
        <w:rPr>
          <w:rFonts w:ascii="Berlin Sans FB" w:hAnsi="Berlin Sans FB" w:cs="Arial"/>
          <w:sz w:val="24"/>
          <w:szCs w:val="24"/>
        </w:rPr>
        <w:t>Mais malheureusement</w:t>
      </w:r>
      <w:r w:rsidR="004D4C20">
        <w:rPr>
          <w:rFonts w:ascii="Berlin Sans FB" w:hAnsi="Berlin Sans FB" w:cs="Arial"/>
          <w:sz w:val="24"/>
          <w:szCs w:val="24"/>
        </w:rPr>
        <w:t>,</w:t>
      </w:r>
      <w:r w:rsidRPr="004D4C20">
        <w:rPr>
          <w:rFonts w:ascii="Berlin Sans FB" w:hAnsi="Berlin Sans FB" w:cs="Arial"/>
          <w:sz w:val="24"/>
          <w:szCs w:val="24"/>
        </w:rPr>
        <w:t xml:space="preserve"> l’on dénote une  faible implication des media</w:t>
      </w:r>
      <w:r w:rsidR="004D4C20">
        <w:rPr>
          <w:rFonts w:ascii="Berlin Sans FB" w:hAnsi="Berlin Sans FB" w:cs="Arial"/>
          <w:sz w:val="24"/>
          <w:szCs w:val="24"/>
        </w:rPr>
        <w:t>s</w:t>
      </w:r>
      <w:r w:rsidRPr="004D4C20">
        <w:rPr>
          <w:rFonts w:ascii="Berlin Sans FB" w:hAnsi="Berlin Sans FB" w:cs="Arial"/>
          <w:sz w:val="24"/>
          <w:szCs w:val="24"/>
        </w:rPr>
        <w:t xml:space="preserve"> d’Afrique Centrale</w:t>
      </w:r>
      <w:r w:rsidR="002B5A4C">
        <w:rPr>
          <w:rFonts w:ascii="Berlin Sans FB" w:hAnsi="Berlin Sans FB" w:cs="Arial"/>
          <w:sz w:val="24"/>
          <w:szCs w:val="24"/>
        </w:rPr>
        <w:t xml:space="preserve">. Cela </w:t>
      </w:r>
      <w:r w:rsidRPr="004D4C20">
        <w:rPr>
          <w:rFonts w:ascii="Berlin Sans FB" w:hAnsi="Berlin Sans FB" w:cs="Arial"/>
          <w:sz w:val="24"/>
          <w:szCs w:val="24"/>
        </w:rPr>
        <w:t>s’explique par le fait qu’ils ne sont pas suffisamment informés et formés sur les notions de base et les enjeux liés à ce processus.</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611C95" w:rsidP="00611C95">
      <w:pPr>
        <w:spacing w:after="0" w:line="240" w:lineRule="auto"/>
        <w:jc w:val="both"/>
        <w:rPr>
          <w:rFonts w:ascii="Berlin Sans FB" w:hAnsi="Berlin Sans FB" w:cs="Arial"/>
          <w:sz w:val="24"/>
          <w:szCs w:val="24"/>
        </w:rPr>
      </w:pPr>
      <w:r w:rsidRPr="004D4C20">
        <w:rPr>
          <w:rFonts w:ascii="Berlin Sans FB" w:hAnsi="Berlin Sans FB" w:cs="Arial"/>
          <w:sz w:val="24"/>
          <w:szCs w:val="24"/>
        </w:rPr>
        <w:t>Compte tenu du rôle capital qu’ils jouent dans la communication, l’information, la sensibilisation, leurs différentes cibles et le grand public, y compris les populations locales et autochtones</w:t>
      </w:r>
      <w:r w:rsidR="002B5A4C">
        <w:rPr>
          <w:rFonts w:ascii="Berlin Sans FB" w:hAnsi="Berlin Sans FB" w:cs="Arial"/>
          <w:sz w:val="24"/>
          <w:szCs w:val="24"/>
        </w:rPr>
        <w:t>,</w:t>
      </w:r>
      <w:r w:rsidRPr="004D4C20">
        <w:rPr>
          <w:rFonts w:ascii="Berlin Sans FB" w:hAnsi="Berlin Sans FB" w:cs="Arial"/>
          <w:sz w:val="24"/>
          <w:szCs w:val="24"/>
        </w:rPr>
        <w:t xml:space="preserve"> les professionnels de médias ne sont par conséquent pas bien informés et sensibilisées. Ces cibles sont parfois mal informées sur ces questions alors qu’elles en sont victimes au quotidien.</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611C95" w:rsidP="00611C95">
      <w:pPr>
        <w:spacing w:after="0" w:line="240" w:lineRule="auto"/>
        <w:jc w:val="both"/>
        <w:rPr>
          <w:rFonts w:ascii="Berlin Sans FB" w:hAnsi="Berlin Sans FB" w:cs="Arial"/>
          <w:sz w:val="24"/>
          <w:szCs w:val="24"/>
        </w:rPr>
      </w:pPr>
      <w:r w:rsidRPr="004D4C20">
        <w:rPr>
          <w:rFonts w:ascii="Berlin Sans FB" w:hAnsi="Berlin Sans FB" w:cs="Arial"/>
          <w:sz w:val="24"/>
          <w:szCs w:val="24"/>
        </w:rPr>
        <w:t>Les acteurs de la communication environnementale et des médias, membres du RECEIAC</w:t>
      </w:r>
      <w:r w:rsidR="002B5A4C">
        <w:rPr>
          <w:rFonts w:ascii="Berlin Sans FB" w:hAnsi="Berlin Sans FB" w:cs="Arial"/>
          <w:sz w:val="24"/>
          <w:szCs w:val="24"/>
        </w:rPr>
        <w:t>, après l’atelier de Douala, ont unanimement décidé, à porter la voix de la population et de la COMIFAC par le biais d’un plaidoyer dont les objectifs sont repris ci-dessous.</w:t>
      </w:r>
    </w:p>
    <w:p w:rsidR="00611C95" w:rsidRPr="004D4C20" w:rsidRDefault="00611C95" w:rsidP="00611C95">
      <w:pPr>
        <w:spacing w:after="0" w:line="240" w:lineRule="auto"/>
        <w:jc w:val="both"/>
        <w:rPr>
          <w:rFonts w:ascii="Berlin Sans FB" w:hAnsi="Berlin Sans FB" w:cs="Arial"/>
          <w:sz w:val="24"/>
          <w:szCs w:val="24"/>
          <w:highlight w:val="yellow"/>
        </w:rPr>
      </w:pPr>
    </w:p>
    <w:p w:rsidR="00611C95" w:rsidRPr="004D4C20" w:rsidRDefault="00611C95" w:rsidP="00611C95">
      <w:pPr>
        <w:pStyle w:val="Paragraphedeliste"/>
        <w:numPr>
          <w:ilvl w:val="0"/>
          <w:numId w:val="3"/>
        </w:numPr>
        <w:spacing w:after="0" w:line="240" w:lineRule="auto"/>
        <w:ind w:left="426"/>
        <w:jc w:val="both"/>
        <w:rPr>
          <w:rFonts w:ascii="Berlin Sans FB" w:hAnsi="Berlin Sans FB" w:cs="Arial"/>
          <w:b/>
          <w:sz w:val="24"/>
          <w:szCs w:val="24"/>
          <w:u w:val="single"/>
        </w:rPr>
      </w:pPr>
      <w:r w:rsidRPr="004D4C20">
        <w:rPr>
          <w:rFonts w:ascii="Berlin Sans FB" w:hAnsi="Berlin Sans FB" w:cs="Arial"/>
          <w:b/>
          <w:sz w:val="24"/>
          <w:szCs w:val="24"/>
          <w:u w:val="single"/>
        </w:rPr>
        <w:t>OBJECTIFS DU PLAIDOYER</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611C95" w:rsidP="00611C95">
      <w:pPr>
        <w:pStyle w:val="Paragraphedeliste"/>
        <w:numPr>
          <w:ilvl w:val="0"/>
          <w:numId w:val="5"/>
        </w:numPr>
        <w:spacing w:after="0" w:line="240" w:lineRule="auto"/>
        <w:jc w:val="both"/>
        <w:rPr>
          <w:rFonts w:ascii="Berlin Sans FB" w:hAnsi="Berlin Sans FB" w:cs="Arial"/>
          <w:sz w:val="24"/>
          <w:szCs w:val="24"/>
        </w:rPr>
      </w:pPr>
      <w:r w:rsidRPr="004D4C20">
        <w:rPr>
          <w:rFonts w:ascii="Berlin Sans FB" w:hAnsi="Berlin Sans FB" w:cs="Arial"/>
          <w:sz w:val="24"/>
          <w:szCs w:val="24"/>
        </w:rPr>
        <w:t xml:space="preserve">Replacer les journalistes et communicateurs de l’environnement au </w:t>
      </w:r>
      <w:proofErr w:type="spellStart"/>
      <w:r w:rsidRPr="004D4C20">
        <w:rPr>
          <w:rFonts w:ascii="Berlin Sans FB" w:hAnsi="Berlin Sans FB" w:cs="Arial"/>
          <w:sz w:val="24"/>
          <w:szCs w:val="24"/>
        </w:rPr>
        <w:t>coeur</w:t>
      </w:r>
      <w:r w:rsidR="002B5A4C">
        <w:rPr>
          <w:rFonts w:ascii="Berlin Sans FB" w:hAnsi="Berlin Sans FB" w:cs="Arial"/>
          <w:sz w:val="24"/>
          <w:szCs w:val="24"/>
        </w:rPr>
        <w:t>d</w:t>
      </w:r>
      <w:r w:rsidRPr="004D4C20">
        <w:rPr>
          <w:rFonts w:ascii="Berlin Sans FB" w:hAnsi="Berlin Sans FB" w:cs="Arial"/>
          <w:sz w:val="24"/>
          <w:szCs w:val="24"/>
        </w:rPr>
        <w:t>es</w:t>
      </w:r>
      <w:proofErr w:type="spellEnd"/>
      <w:r w:rsidRPr="004D4C20">
        <w:rPr>
          <w:rFonts w:ascii="Berlin Sans FB" w:hAnsi="Berlin Sans FB" w:cs="Arial"/>
          <w:sz w:val="24"/>
          <w:szCs w:val="24"/>
        </w:rPr>
        <w:t xml:space="preserve"> enjeux relatifs à la lutte contre les changements climatiques</w:t>
      </w:r>
      <w:r w:rsidR="002B5A4C">
        <w:rPr>
          <w:rFonts w:ascii="Berlin Sans FB" w:hAnsi="Berlin Sans FB" w:cs="Arial"/>
          <w:sz w:val="24"/>
          <w:szCs w:val="24"/>
        </w:rPr>
        <w:t xml:space="preserve"> et la REDD+ en Afrique centrale</w:t>
      </w:r>
      <w:r w:rsidRPr="004D4C20">
        <w:rPr>
          <w:rFonts w:ascii="Berlin Sans FB" w:hAnsi="Berlin Sans FB" w:cs="Arial"/>
          <w:sz w:val="24"/>
          <w:szCs w:val="24"/>
        </w:rPr>
        <w:t> ;</w:t>
      </w:r>
    </w:p>
    <w:p w:rsidR="00611C95" w:rsidRPr="004D4C20" w:rsidRDefault="00095BDB" w:rsidP="00611C95">
      <w:pPr>
        <w:pStyle w:val="Paragraphedeliste"/>
        <w:numPr>
          <w:ilvl w:val="0"/>
          <w:numId w:val="5"/>
        </w:numPr>
        <w:spacing w:after="0" w:line="240" w:lineRule="auto"/>
        <w:jc w:val="both"/>
        <w:rPr>
          <w:rFonts w:ascii="Berlin Sans FB" w:hAnsi="Berlin Sans FB" w:cs="Arial"/>
          <w:sz w:val="24"/>
          <w:szCs w:val="24"/>
        </w:rPr>
      </w:pPr>
      <w:r w:rsidRPr="004D4C20">
        <w:rPr>
          <w:rFonts w:ascii="Berlin Sans FB" w:hAnsi="Berlin Sans FB" w:cs="Arial"/>
          <w:sz w:val="24"/>
          <w:szCs w:val="24"/>
        </w:rPr>
        <w:t>Concourir à l’élaboration d’</w:t>
      </w:r>
      <w:r w:rsidR="00611C95" w:rsidRPr="004D4C20">
        <w:rPr>
          <w:rFonts w:ascii="Berlin Sans FB" w:hAnsi="Berlin Sans FB" w:cs="Arial"/>
          <w:sz w:val="24"/>
          <w:szCs w:val="24"/>
        </w:rPr>
        <w:t>outils nécessaires à l’information, la sensibilisation et la communication des masses sur l</w:t>
      </w:r>
      <w:r w:rsidR="004D4C20" w:rsidRPr="004D4C20">
        <w:rPr>
          <w:rFonts w:ascii="Berlin Sans FB" w:hAnsi="Berlin Sans FB" w:cs="Arial"/>
          <w:sz w:val="24"/>
          <w:szCs w:val="24"/>
        </w:rPr>
        <w:t>a lutte contre l</w:t>
      </w:r>
      <w:r w:rsidR="00611C95" w:rsidRPr="004D4C20">
        <w:rPr>
          <w:rFonts w:ascii="Berlin Sans FB" w:hAnsi="Berlin Sans FB" w:cs="Arial"/>
          <w:sz w:val="24"/>
          <w:szCs w:val="24"/>
        </w:rPr>
        <w:t>es changements climatiques et la REDD+</w:t>
      </w:r>
      <w:r w:rsidRPr="004D4C20">
        <w:rPr>
          <w:rFonts w:ascii="Berlin Sans FB" w:hAnsi="Berlin Sans FB" w:cs="Arial"/>
          <w:sz w:val="24"/>
          <w:szCs w:val="24"/>
        </w:rPr>
        <w:t xml:space="preserve"> au profit de la COMIFAC et de ses coordinations nationales</w:t>
      </w:r>
      <w:r w:rsidR="00611C95" w:rsidRPr="004D4C20">
        <w:rPr>
          <w:rFonts w:ascii="Berlin Sans FB" w:hAnsi="Berlin Sans FB" w:cs="Arial"/>
          <w:sz w:val="24"/>
          <w:szCs w:val="24"/>
        </w:rPr>
        <w:t>;</w:t>
      </w:r>
    </w:p>
    <w:p w:rsidR="00611C95" w:rsidRPr="004D4C20" w:rsidRDefault="00095BDB" w:rsidP="00611C95">
      <w:pPr>
        <w:pStyle w:val="Paragraphedeliste"/>
        <w:numPr>
          <w:ilvl w:val="0"/>
          <w:numId w:val="5"/>
        </w:numPr>
        <w:spacing w:after="0" w:line="240" w:lineRule="auto"/>
        <w:jc w:val="both"/>
        <w:rPr>
          <w:rFonts w:ascii="Berlin Sans FB" w:hAnsi="Berlin Sans FB" w:cs="Arial"/>
          <w:sz w:val="24"/>
          <w:szCs w:val="24"/>
        </w:rPr>
      </w:pPr>
      <w:r w:rsidRPr="004D4C20">
        <w:rPr>
          <w:rFonts w:ascii="Berlin Sans FB" w:hAnsi="Berlin Sans FB" w:cs="Arial"/>
          <w:sz w:val="24"/>
          <w:szCs w:val="24"/>
        </w:rPr>
        <w:t>Etablir un</w:t>
      </w:r>
      <w:r w:rsidR="00611C95" w:rsidRPr="004D4C20">
        <w:rPr>
          <w:rFonts w:ascii="Berlin Sans FB" w:hAnsi="Berlin Sans FB" w:cs="Arial"/>
          <w:sz w:val="24"/>
          <w:szCs w:val="24"/>
        </w:rPr>
        <w:t xml:space="preserve"> mécanisme d’échange d’information et d’expérience sur la production et la diffusion d</w:t>
      </w:r>
      <w:r w:rsidR="002B5A4C">
        <w:rPr>
          <w:rFonts w:ascii="Berlin Sans FB" w:hAnsi="Berlin Sans FB" w:cs="Arial"/>
          <w:sz w:val="24"/>
          <w:szCs w:val="24"/>
        </w:rPr>
        <w:t>’</w:t>
      </w:r>
      <w:r w:rsidR="00611C95" w:rsidRPr="004D4C20">
        <w:rPr>
          <w:rFonts w:ascii="Berlin Sans FB" w:hAnsi="Berlin Sans FB" w:cs="Arial"/>
          <w:sz w:val="24"/>
          <w:szCs w:val="24"/>
        </w:rPr>
        <w:t xml:space="preserve"> informations à travers les média sur les changements climatiques et la REDD+ au niveau </w:t>
      </w:r>
      <w:r w:rsidRPr="004D4C20">
        <w:rPr>
          <w:rFonts w:ascii="Berlin Sans FB" w:hAnsi="Berlin Sans FB" w:cs="Arial"/>
          <w:sz w:val="24"/>
          <w:szCs w:val="24"/>
        </w:rPr>
        <w:t>de l’espace COMIFAC</w:t>
      </w:r>
      <w:r w:rsidR="00611C95" w:rsidRPr="004D4C20">
        <w:rPr>
          <w:rFonts w:ascii="Berlin Sans FB" w:hAnsi="Berlin Sans FB" w:cs="Arial"/>
          <w:sz w:val="24"/>
          <w:szCs w:val="24"/>
        </w:rPr>
        <w:t xml:space="preserve">, </w:t>
      </w:r>
      <w:r w:rsidRPr="004D4C20">
        <w:rPr>
          <w:rFonts w:ascii="Berlin Sans FB" w:hAnsi="Berlin Sans FB" w:cs="Arial"/>
          <w:sz w:val="24"/>
          <w:szCs w:val="24"/>
        </w:rPr>
        <w:t>en ce</w:t>
      </w:r>
      <w:r w:rsidR="00611C95" w:rsidRPr="004D4C20">
        <w:rPr>
          <w:rFonts w:ascii="Berlin Sans FB" w:hAnsi="Berlin Sans FB" w:cs="Arial"/>
          <w:sz w:val="24"/>
          <w:szCs w:val="24"/>
        </w:rPr>
        <w:t xml:space="preserve"> compris en langues locales;</w:t>
      </w:r>
    </w:p>
    <w:p w:rsidR="00611C95" w:rsidRPr="004D4C20" w:rsidRDefault="00611C95" w:rsidP="00611C95">
      <w:pPr>
        <w:spacing w:after="0" w:line="240" w:lineRule="auto"/>
        <w:jc w:val="both"/>
        <w:rPr>
          <w:rFonts w:ascii="Berlin Sans FB" w:hAnsi="Berlin Sans FB" w:cs="Arial"/>
          <w:sz w:val="24"/>
          <w:szCs w:val="24"/>
        </w:rPr>
      </w:pPr>
    </w:p>
    <w:p w:rsidR="00611C95" w:rsidRPr="004D4C20" w:rsidRDefault="00095BDB" w:rsidP="00611C95">
      <w:pPr>
        <w:pStyle w:val="Paragraphedeliste"/>
        <w:numPr>
          <w:ilvl w:val="0"/>
          <w:numId w:val="3"/>
        </w:numPr>
        <w:spacing w:after="0" w:line="240" w:lineRule="auto"/>
        <w:ind w:left="426"/>
        <w:jc w:val="both"/>
        <w:rPr>
          <w:rFonts w:ascii="Berlin Sans FB" w:hAnsi="Berlin Sans FB" w:cs="Arial"/>
          <w:b/>
          <w:sz w:val="24"/>
          <w:szCs w:val="24"/>
        </w:rPr>
      </w:pPr>
      <w:r w:rsidRPr="004D4C20">
        <w:rPr>
          <w:rFonts w:ascii="Berlin Sans FB" w:hAnsi="Berlin Sans FB" w:cs="Arial"/>
          <w:b/>
          <w:sz w:val="24"/>
          <w:szCs w:val="24"/>
        </w:rPr>
        <w:t>OUTPUTS</w:t>
      </w:r>
    </w:p>
    <w:p w:rsidR="003B4DBC" w:rsidRPr="004D4C20" w:rsidRDefault="00095BDB" w:rsidP="00095BDB">
      <w:pPr>
        <w:pStyle w:val="Paragraphedeliste"/>
        <w:numPr>
          <w:ilvl w:val="0"/>
          <w:numId w:val="6"/>
        </w:numPr>
        <w:rPr>
          <w:rFonts w:ascii="Berlin Sans FB" w:hAnsi="Berlin Sans FB"/>
          <w:sz w:val="24"/>
          <w:szCs w:val="24"/>
        </w:rPr>
      </w:pPr>
      <w:r w:rsidRPr="004D4C20">
        <w:rPr>
          <w:rFonts w:ascii="Berlin Sans FB" w:hAnsi="Berlin Sans FB"/>
          <w:sz w:val="24"/>
          <w:szCs w:val="24"/>
        </w:rPr>
        <w:t>Renforcer le cadre de collaboration entre les CN COMIFAC, les PF RECEIAC et les responsables de communications ministériels (Mines, forêts et environnement, éducation nationale, foncier et aménagement du territoire) ;</w:t>
      </w:r>
    </w:p>
    <w:p w:rsidR="00095BDB" w:rsidRPr="004D4C20" w:rsidRDefault="00095BDB" w:rsidP="00095BDB">
      <w:pPr>
        <w:pStyle w:val="Paragraphedeliste"/>
        <w:numPr>
          <w:ilvl w:val="0"/>
          <w:numId w:val="6"/>
        </w:numPr>
        <w:rPr>
          <w:rFonts w:ascii="Berlin Sans FB" w:hAnsi="Berlin Sans FB"/>
          <w:sz w:val="24"/>
          <w:szCs w:val="24"/>
        </w:rPr>
      </w:pPr>
      <w:r w:rsidRPr="004D4C20">
        <w:rPr>
          <w:rFonts w:ascii="Berlin Sans FB" w:hAnsi="Berlin Sans FB"/>
          <w:sz w:val="24"/>
          <w:szCs w:val="24"/>
        </w:rPr>
        <w:lastRenderedPageBreak/>
        <w:t xml:space="preserve">S’approprier des plans de communications REDD+ et communications nationales sur les Changements climatiques des pays de la COMIFAC et ses annexes (CDB, RAMSAR, désertification, </w:t>
      </w:r>
      <w:proofErr w:type="spellStart"/>
      <w:r w:rsidRPr="004D4C20">
        <w:rPr>
          <w:rFonts w:ascii="Berlin Sans FB" w:hAnsi="Berlin Sans FB"/>
          <w:sz w:val="24"/>
          <w:szCs w:val="24"/>
        </w:rPr>
        <w:t>etc</w:t>
      </w:r>
      <w:proofErr w:type="spellEnd"/>
      <w:r w:rsidRPr="004D4C20">
        <w:rPr>
          <w:rFonts w:ascii="Berlin Sans FB" w:hAnsi="Berlin Sans FB"/>
          <w:sz w:val="24"/>
          <w:szCs w:val="24"/>
        </w:rPr>
        <w:t>) ;</w:t>
      </w:r>
    </w:p>
    <w:p w:rsidR="00095BDB" w:rsidRPr="004D4C20" w:rsidRDefault="00095BDB" w:rsidP="00095BDB">
      <w:pPr>
        <w:pStyle w:val="Paragraphedeliste"/>
        <w:numPr>
          <w:ilvl w:val="0"/>
          <w:numId w:val="6"/>
        </w:numPr>
        <w:rPr>
          <w:rFonts w:ascii="Berlin Sans FB" w:hAnsi="Berlin Sans FB"/>
          <w:sz w:val="24"/>
          <w:szCs w:val="24"/>
        </w:rPr>
      </w:pPr>
      <w:r w:rsidRPr="004D4C20">
        <w:rPr>
          <w:rFonts w:ascii="Berlin Sans FB" w:hAnsi="Berlin Sans FB"/>
          <w:sz w:val="24"/>
          <w:szCs w:val="24"/>
        </w:rPr>
        <w:t xml:space="preserve">Faciliter l’intermédiation </w:t>
      </w:r>
      <w:r w:rsidR="00CE4BAF" w:rsidRPr="004D4C20">
        <w:rPr>
          <w:rFonts w:ascii="Berlin Sans FB" w:hAnsi="Berlin Sans FB"/>
          <w:sz w:val="24"/>
          <w:szCs w:val="24"/>
        </w:rPr>
        <w:t>interactive</w:t>
      </w:r>
      <w:r w:rsidRPr="004D4C20">
        <w:rPr>
          <w:rFonts w:ascii="Berlin Sans FB" w:hAnsi="Berlin Sans FB"/>
          <w:sz w:val="24"/>
          <w:szCs w:val="24"/>
        </w:rPr>
        <w:t xml:space="preserve"> entre les institutions sur l’information et communication environnementale</w:t>
      </w:r>
      <w:r w:rsidR="00CE4BAF" w:rsidRPr="004D4C20">
        <w:rPr>
          <w:rFonts w:ascii="Berlin Sans FB" w:hAnsi="Berlin Sans FB"/>
          <w:sz w:val="24"/>
          <w:szCs w:val="24"/>
        </w:rPr>
        <w:t xml:space="preserve"> dans le bassin du Congo</w:t>
      </w:r>
    </w:p>
    <w:p w:rsidR="00CE4BAF" w:rsidRPr="004D4C20" w:rsidRDefault="00CE4BAF" w:rsidP="00CE4BAF">
      <w:pPr>
        <w:rPr>
          <w:rFonts w:ascii="Berlin Sans FB" w:hAnsi="Berlin Sans FB"/>
          <w:sz w:val="24"/>
          <w:szCs w:val="24"/>
        </w:rPr>
      </w:pPr>
    </w:p>
    <w:p w:rsidR="00CE4BAF" w:rsidRPr="004D4C20" w:rsidRDefault="00CE4BAF" w:rsidP="00CE4BAF">
      <w:pPr>
        <w:rPr>
          <w:rFonts w:ascii="Berlin Sans FB" w:hAnsi="Berlin Sans FB"/>
          <w:sz w:val="24"/>
          <w:szCs w:val="24"/>
        </w:rPr>
      </w:pPr>
    </w:p>
    <w:p w:rsidR="00CE4BAF" w:rsidRPr="004D4C20" w:rsidRDefault="00CE4BAF" w:rsidP="00CE4BAF">
      <w:pPr>
        <w:rPr>
          <w:rFonts w:ascii="Berlin Sans FB" w:hAnsi="Berlin Sans FB"/>
          <w:sz w:val="24"/>
          <w:szCs w:val="24"/>
        </w:rPr>
        <w:sectPr w:rsidR="00CE4BAF" w:rsidRPr="004D4C20">
          <w:pgSz w:w="11906" w:h="16838"/>
          <w:pgMar w:top="1417" w:right="1417" w:bottom="1417" w:left="1417" w:header="708" w:footer="708" w:gutter="0"/>
          <w:cols w:space="708"/>
          <w:docGrid w:linePitch="360"/>
        </w:sectPr>
      </w:pPr>
    </w:p>
    <w:tbl>
      <w:tblPr>
        <w:tblStyle w:val="GridTable5DarkAccent6"/>
        <w:tblW w:w="0" w:type="auto"/>
        <w:tblLook w:val="04A0"/>
      </w:tblPr>
      <w:tblGrid>
        <w:gridCol w:w="3156"/>
        <w:gridCol w:w="3131"/>
        <w:gridCol w:w="2544"/>
        <w:gridCol w:w="2777"/>
        <w:gridCol w:w="2384"/>
      </w:tblGrid>
      <w:tr w:rsidR="004D4C20" w:rsidRPr="004D4C20" w:rsidTr="00CE4BAF">
        <w:trPr>
          <w:cnfStyle w:val="100000000000"/>
        </w:trPr>
        <w:tc>
          <w:tcPr>
            <w:cnfStyle w:val="001000000000"/>
            <w:tcW w:w="3156" w:type="dxa"/>
          </w:tcPr>
          <w:p w:rsidR="00CE4BAF" w:rsidRPr="004D4C20" w:rsidRDefault="00CE4BAF" w:rsidP="00CE4BAF">
            <w:pPr>
              <w:rPr>
                <w:rFonts w:ascii="Berlin Sans FB" w:hAnsi="Berlin Sans FB"/>
                <w:b w:val="0"/>
                <w:sz w:val="24"/>
                <w:szCs w:val="24"/>
              </w:rPr>
            </w:pPr>
            <w:r w:rsidRPr="004D4C20">
              <w:rPr>
                <w:rFonts w:ascii="Berlin Sans FB" w:hAnsi="Berlin Sans FB"/>
                <w:b w:val="0"/>
                <w:sz w:val="24"/>
                <w:szCs w:val="24"/>
              </w:rPr>
              <w:lastRenderedPageBreak/>
              <w:t xml:space="preserve">Niveau </w:t>
            </w:r>
          </w:p>
        </w:tc>
        <w:tc>
          <w:tcPr>
            <w:tcW w:w="3131" w:type="dxa"/>
          </w:tcPr>
          <w:p w:rsidR="00CE4BAF" w:rsidRPr="004D4C20" w:rsidRDefault="00CE4BAF" w:rsidP="00CE4BAF">
            <w:pPr>
              <w:cnfStyle w:val="100000000000"/>
              <w:rPr>
                <w:rFonts w:ascii="Berlin Sans FB" w:hAnsi="Berlin Sans FB"/>
                <w:b w:val="0"/>
                <w:sz w:val="24"/>
                <w:szCs w:val="24"/>
              </w:rPr>
            </w:pPr>
            <w:r w:rsidRPr="004D4C20">
              <w:rPr>
                <w:rFonts w:ascii="Berlin Sans FB" w:hAnsi="Berlin Sans FB"/>
                <w:b w:val="0"/>
                <w:sz w:val="24"/>
                <w:szCs w:val="24"/>
              </w:rPr>
              <w:t>Messages clés</w:t>
            </w:r>
          </w:p>
        </w:tc>
        <w:tc>
          <w:tcPr>
            <w:tcW w:w="2544" w:type="dxa"/>
          </w:tcPr>
          <w:p w:rsidR="00CE4BAF" w:rsidRPr="004D4C20" w:rsidRDefault="00CE4BAF" w:rsidP="00CE4BAF">
            <w:pPr>
              <w:cnfStyle w:val="100000000000"/>
              <w:rPr>
                <w:rFonts w:ascii="Berlin Sans FB" w:hAnsi="Berlin Sans FB"/>
                <w:b w:val="0"/>
                <w:sz w:val="24"/>
                <w:szCs w:val="24"/>
              </w:rPr>
            </w:pPr>
            <w:r w:rsidRPr="004D4C20">
              <w:rPr>
                <w:rFonts w:ascii="Berlin Sans FB" w:hAnsi="Berlin Sans FB"/>
                <w:b w:val="0"/>
                <w:sz w:val="24"/>
                <w:szCs w:val="24"/>
              </w:rPr>
              <w:t>Actions stratégiques</w:t>
            </w:r>
          </w:p>
        </w:tc>
        <w:tc>
          <w:tcPr>
            <w:tcW w:w="2777" w:type="dxa"/>
          </w:tcPr>
          <w:p w:rsidR="00CE4BAF" w:rsidRPr="004D4C20" w:rsidRDefault="00CE4BAF" w:rsidP="00CE4BAF">
            <w:pPr>
              <w:cnfStyle w:val="100000000000"/>
              <w:rPr>
                <w:rFonts w:ascii="Berlin Sans FB" w:hAnsi="Berlin Sans FB"/>
                <w:b w:val="0"/>
                <w:sz w:val="24"/>
                <w:szCs w:val="24"/>
              </w:rPr>
            </w:pPr>
            <w:r w:rsidRPr="004D4C20">
              <w:rPr>
                <w:rFonts w:ascii="Berlin Sans FB" w:hAnsi="Berlin Sans FB"/>
                <w:b w:val="0"/>
                <w:sz w:val="24"/>
                <w:szCs w:val="24"/>
              </w:rPr>
              <w:t>Partenaires cibles</w:t>
            </w:r>
          </w:p>
        </w:tc>
        <w:tc>
          <w:tcPr>
            <w:tcW w:w="2384" w:type="dxa"/>
          </w:tcPr>
          <w:p w:rsidR="00CE4BAF" w:rsidRPr="004D4C20" w:rsidRDefault="00CE4BAF" w:rsidP="00CE4BAF">
            <w:pPr>
              <w:cnfStyle w:val="100000000000"/>
              <w:rPr>
                <w:rFonts w:ascii="Berlin Sans FB" w:hAnsi="Berlin Sans FB"/>
                <w:b w:val="0"/>
                <w:sz w:val="24"/>
                <w:szCs w:val="24"/>
              </w:rPr>
            </w:pPr>
            <w:r w:rsidRPr="004D4C20">
              <w:rPr>
                <w:rFonts w:ascii="Berlin Sans FB" w:hAnsi="Berlin Sans FB"/>
                <w:b w:val="0"/>
                <w:sz w:val="24"/>
                <w:szCs w:val="24"/>
              </w:rPr>
              <w:t>Alliés</w:t>
            </w:r>
          </w:p>
        </w:tc>
      </w:tr>
      <w:tr w:rsidR="004D4C20" w:rsidRPr="004D4C20" w:rsidTr="00CE4BAF">
        <w:trPr>
          <w:cnfStyle w:val="000000100000"/>
        </w:trPr>
        <w:tc>
          <w:tcPr>
            <w:cnfStyle w:val="001000000000"/>
            <w:tcW w:w="3156" w:type="dxa"/>
          </w:tcPr>
          <w:p w:rsidR="00CE4BAF" w:rsidRPr="004D4C20" w:rsidRDefault="00CE4BAF" w:rsidP="00CE4BAF">
            <w:pPr>
              <w:rPr>
                <w:rFonts w:ascii="Berlin Sans FB" w:hAnsi="Berlin Sans FB"/>
                <w:sz w:val="24"/>
                <w:szCs w:val="24"/>
              </w:rPr>
            </w:pPr>
            <w:r w:rsidRPr="004D4C20">
              <w:rPr>
                <w:rFonts w:ascii="Berlin Sans FB" w:hAnsi="Berlin Sans FB"/>
                <w:sz w:val="24"/>
                <w:szCs w:val="24"/>
              </w:rPr>
              <w:t>International</w:t>
            </w:r>
          </w:p>
        </w:tc>
        <w:tc>
          <w:tcPr>
            <w:tcW w:w="3131" w:type="dxa"/>
          </w:tcPr>
          <w:p w:rsidR="00CE4BAF" w:rsidRPr="004D4C20" w:rsidRDefault="00CE4BAF" w:rsidP="004D4C20">
            <w:pPr>
              <w:cnfStyle w:val="000000100000"/>
              <w:rPr>
                <w:rFonts w:ascii="Berlin Sans FB" w:hAnsi="Berlin Sans FB"/>
                <w:sz w:val="24"/>
                <w:szCs w:val="24"/>
              </w:rPr>
            </w:pPr>
            <w:r w:rsidRPr="004D4C20">
              <w:rPr>
                <w:rFonts w:ascii="Berlin Sans FB" w:hAnsi="Berlin Sans FB"/>
                <w:sz w:val="24"/>
                <w:szCs w:val="24"/>
              </w:rPr>
              <w:t xml:space="preserve">Equité </w:t>
            </w:r>
            <w:r w:rsidR="004D4C20" w:rsidRPr="004D4C20">
              <w:rPr>
                <w:rFonts w:ascii="Berlin Sans FB" w:hAnsi="Berlin Sans FB"/>
                <w:sz w:val="24"/>
                <w:szCs w:val="24"/>
              </w:rPr>
              <w:t xml:space="preserve">pour les pays de la COMIFAC </w:t>
            </w:r>
            <w:r w:rsidRPr="004D4C20">
              <w:rPr>
                <w:rFonts w:ascii="Berlin Sans FB" w:hAnsi="Berlin Sans FB"/>
                <w:sz w:val="24"/>
                <w:szCs w:val="24"/>
              </w:rPr>
              <w:t xml:space="preserve">dans l’accès aux ressources financières des fonds fiduciaires climat </w:t>
            </w:r>
            <w:r w:rsidR="004D4C20" w:rsidRPr="004D4C20">
              <w:rPr>
                <w:rFonts w:ascii="Berlin Sans FB" w:hAnsi="Berlin Sans FB"/>
                <w:sz w:val="24"/>
                <w:szCs w:val="24"/>
              </w:rPr>
              <w:t>conformément aux prescrits de</w:t>
            </w:r>
            <w:r w:rsidRPr="004D4C20">
              <w:rPr>
                <w:rFonts w:ascii="Berlin Sans FB" w:hAnsi="Berlin Sans FB"/>
                <w:sz w:val="24"/>
                <w:szCs w:val="24"/>
              </w:rPr>
              <w:t xml:space="preserve"> l’Accord de Paris</w:t>
            </w:r>
          </w:p>
        </w:tc>
        <w:tc>
          <w:tcPr>
            <w:tcW w:w="2544" w:type="dxa"/>
          </w:tcPr>
          <w:p w:rsidR="00CE4BAF" w:rsidRPr="004D4C20" w:rsidRDefault="00642EF0" w:rsidP="00642EF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 xml:space="preserve">Articles </w:t>
            </w:r>
          </w:p>
          <w:p w:rsidR="00642EF0" w:rsidRPr="004D4C20" w:rsidRDefault="00642EF0" w:rsidP="00642EF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Reportages</w:t>
            </w:r>
          </w:p>
          <w:p w:rsidR="00642EF0" w:rsidRPr="004D4C20" w:rsidRDefault="00642EF0" w:rsidP="00642EF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Lettres</w:t>
            </w:r>
            <w:r w:rsidR="004D4C20" w:rsidRPr="004D4C20">
              <w:rPr>
                <w:rFonts w:ascii="Berlin Sans FB" w:hAnsi="Berlin Sans FB"/>
                <w:sz w:val="24"/>
                <w:szCs w:val="24"/>
              </w:rPr>
              <w:t xml:space="preserve"> de plaidoyer</w:t>
            </w:r>
            <w:r w:rsidRPr="004D4C20">
              <w:rPr>
                <w:rFonts w:ascii="Berlin Sans FB" w:hAnsi="Berlin Sans FB"/>
                <w:sz w:val="24"/>
                <w:szCs w:val="24"/>
              </w:rPr>
              <w:t xml:space="preserve"> et contacts directs</w:t>
            </w:r>
          </w:p>
        </w:tc>
        <w:tc>
          <w:tcPr>
            <w:tcW w:w="2777" w:type="dxa"/>
          </w:tcPr>
          <w:p w:rsidR="00CE4BAF" w:rsidRPr="004D4C20" w:rsidRDefault="00CE4BAF" w:rsidP="004D4C2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Fonds verts climat</w:t>
            </w:r>
          </w:p>
          <w:p w:rsidR="00CE4BAF" w:rsidRPr="004D4C20" w:rsidRDefault="004D4C20" w:rsidP="004D4C2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FEM</w:t>
            </w:r>
          </w:p>
          <w:p w:rsidR="004D4C20" w:rsidRPr="004D4C20" w:rsidRDefault="004D4C20" w:rsidP="004D4C20">
            <w:pPr>
              <w:pStyle w:val="Paragraphedeliste"/>
              <w:numPr>
                <w:ilvl w:val="0"/>
                <w:numId w:val="8"/>
              </w:numPr>
              <w:cnfStyle w:val="000000100000"/>
              <w:rPr>
                <w:rFonts w:ascii="Berlin Sans FB" w:hAnsi="Berlin Sans FB"/>
                <w:sz w:val="24"/>
                <w:szCs w:val="24"/>
              </w:rPr>
            </w:pPr>
            <w:r w:rsidRPr="004D4C20">
              <w:rPr>
                <w:rFonts w:ascii="Berlin Sans FB" w:hAnsi="Berlin Sans FB"/>
                <w:sz w:val="24"/>
                <w:szCs w:val="24"/>
              </w:rPr>
              <w:t>UNFCCC</w:t>
            </w:r>
          </w:p>
        </w:tc>
        <w:tc>
          <w:tcPr>
            <w:tcW w:w="2384" w:type="dxa"/>
          </w:tcPr>
          <w:p w:rsidR="00CE4BAF" w:rsidRPr="004D4C20" w:rsidRDefault="00642EF0" w:rsidP="00CE4BAF">
            <w:pPr>
              <w:cnfStyle w:val="000000100000"/>
              <w:rPr>
                <w:rFonts w:ascii="Berlin Sans FB" w:hAnsi="Berlin Sans FB"/>
                <w:sz w:val="24"/>
                <w:szCs w:val="24"/>
              </w:rPr>
            </w:pPr>
            <w:r w:rsidRPr="004D4C20">
              <w:rPr>
                <w:rFonts w:ascii="Berlin Sans FB" w:hAnsi="Berlin Sans FB"/>
                <w:sz w:val="24"/>
                <w:szCs w:val="24"/>
              </w:rPr>
              <w:t xml:space="preserve">Facilitation </w:t>
            </w:r>
            <w:r w:rsidR="00CE4BAF" w:rsidRPr="004D4C20">
              <w:rPr>
                <w:rFonts w:ascii="Berlin Sans FB" w:hAnsi="Berlin Sans FB"/>
                <w:sz w:val="24"/>
                <w:szCs w:val="24"/>
              </w:rPr>
              <w:t>PFBC</w:t>
            </w:r>
          </w:p>
          <w:p w:rsidR="00642EF0" w:rsidRPr="004D4C20" w:rsidRDefault="00642EF0" w:rsidP="00CE4BAF">
            <w:pPr>
              <w:cnfStyle w:val="000000100000"/>
              <w:rPr>
                <w:rFonts w:ascii="Berlin Sans FB" w:hAnsi="Berlin Sans FB"/>
                <w:sz w:val="24"/>
                <w:szCs w:val="24"/>
              </w:rPr>
            </w:pPr>
            <w:r w:rsidRPr="004D4C20">
              <w:rPr>
                <w:rFonts w:ascii="Berlin Sans FB" w:hAnsi="Berlin Sans FB"/>
                <w:sz w:val="24"/>
                <w:szCs w:val="24"/>
              </w:rPr>
              <w:t>SE COMIFAC</w:t>
            </w:r>
          </w:p>
        </w:tc>
      </w:tr>
      <w:tr w:rsidR="004D4C20" w:rsidRPr="004D4C20" w:rsidTr="00CE4BAF">
        <w:tc>
          <w:tcPr>
            <w:cnfStyle w:val="001000000000"/>
            <w:tcW w:w="3156" w:type="dxa"/>
          </w:tcPr>
          <w:p w:rsidR="00CE4BAF" w:rsidRPr="004D4C20" w:rsidRDefault="00CE4BAF" w:rsidP="00CE4BAF">
            <w:pPr>
              <w:rPr>
                <w:rFonts w:ascii="Berlin Sans FB" w:hAnsi="Berlin Sans FB"/>
                <w:sz w:val="24"/>
                <w:szCs w:val="24"/>
              </w:rPr>
            </w:pPr>
            <w:r w:rsidRPr="004D4C20">
              <w:rPr>
                <w:rFonts w:ascii="Berlin Sans FB" w:hAnsi="Berlin Sans FB"/>
                <w:sz w:val="24"/>
                <w:szCs w:val="24"/>
              </w:rPr>
              <w:t>Sous-régional</w:t>
            </w:r>
          </w:p>
        </w:tc>
        <w:tc>
          <w:tcPr>
            <w:tcW w:w="3131" w:type="dxa"/>
          </w:tcPr>
          <w:p w:rsidR="00CE4BAF" w:rsidRPr="004D4C20" w:rsidRDefault="00CE4BAF" w:rsidP="004D4C20">
            <w:pPr>
              <w:cnfStyle w:val="000000000000"/>
              <w:rPr>
                <w:rFonts w:ascii="Berlin Sans FB" w:hAnsi="Berlin Sans FB"/>
                <w:sz w:val="24"/>
                <w:szCs w:val="24"/>
              </w:rPr>
            </w:pPr>
            <w:r w:rsidRPr="004D4C20">
              <w:rPr>
                <w:rFonts w:ascii="Berlin Sans FB" w:hAnsi="Berlin Sans FB"/>
                <w:sz w:val="24"/>
                <w:szCs w:val="24"/>
              </w:rPr>
              <w:t>Changement de paradigmes de coopération pour la promotion de la communication et information environnementale dans les pays du Bassin du Congo</w:t>
            </w:r>
          </w:p>
        </w:tc>
        <w:tc>
          <w:tcPr>
            <w:tcW w:w="2544" w:type="dxa"/>
          </w:tcPr>
          <w:p w:rsidR="00CE4BAF" w:rsidRPr="004D4C20" w:rsidRDefault="00642EF0" w:rsidP="00642EF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Réunion</w:t>
            </w:r>
            <w:r w:rsidR="004D4C20" w:rsidRPr="004D4C20">
              <w:rPr>
                <w:rFonts w:ascii="Berlin Sans FB" w:hAnsi="Berlin Sans FB"/>
                <w:sz w:val="24"/>
                <w:szCs w:val="24"/>
              </w:rPr>
              <w:t>s</w:t>
            </w:r>
          </w:p>
          <w:p w:rsidR="00642EF0" w:rsidRPr="004D4C20" w:rsidRDefault="00642EF0" w:rsidP="00642EF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Accord de partenariat</w:t>
            </w:r>
          </w:p>
          <w:p w:rsidR="004D4C20" w:rsidRPr="004D4C20" w:rsidRDefault="004D4C20" w:rsidP="00642EF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Feuille de route</w:t>
            </w:r>
          </w:p>
        </w:tc>
        <w:tc>
          <w:tcPr>
            <w:tcW w:w="2777" w:type="dxa"/>
          </w:tcPr>
          <w:p w:rsidR="00CE4BAF" w:rsidRPr="004D4C20" w:rsidRDefault="00642EF0" w:rsidP="004D4C2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SE COMIFAC</w:t>
            </w:r>
          </w:p>
          <w:p w:rsidR="004D4C20" w:rsidRPr="004D4C20" w:rsidRDefault="004D4C20" w:rsidP="004D4C2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CEEAC</w:t>
            </w:r>
          </w:p>
          <w:p w:rsidR="004D4C20" w:rsidRPr="004D4C20" w:rsidRDefault="004D4C20" w:rsidP="004D4C2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BDEAC</w:t>
            </w:r>
          </w:p>
          <w:p w:rsidR="004D4C20" w:rsidRPr="004D4C20" w:rsidRDefault="004D4C20" w:rsidP="004D4C20">
            <w:pPr>
              <w:pStyle w:val="Paragraphedeliste"/>
              <w:numPr>
                <w:ilvl w:val="0"/>
                <w:numId w:val="9"/>
              </w:numPr>
              <w:cnfStyle w:val="000000000000"/>
              <w:rPr>
                <w:rFonts w:ascii="Berlin Sans FB" w:hAnsi="Berlin Sans FB"/>
                <w:sz w:val="24"/>
                <w:szCs w:val="24"/>
              </w:rPr>
            </w:pPr>
            <w:r w:rsidRPr="004D4C20">
              <w:rPr>
                <w:rFonts w:ascii="Berlin Sans FB" w:hAnsi="Berlin Sans FB"/>
                <w:sz w:val="24"/>
                <w:szCs w:val="24"/>
              </w:rPr>
              <w:t>CEMAC</w:t>
            </w:r>
          </w:p>
        </w:tc>
        <w:tc>
          <w:tcPr>
            <w:tcW w:w="2384" w:type="dxa"/>
          </w:tcPr>
          <w:p w:rsidR="00CE4BAF" w:rsidRPr="004D4C20" w:rsidRDefault="00642EF0" w:rsidP="00CE4BAF">
            <w:pPr>
              <w:cnfStyle w:val="000000000000"/>
              <w:rPr>
                <w:rFonts w:ascii="Berlin Sans FB" w:hAnsi="Berlin Sans FB"/>
                <w:sz w:val="24"/>
                <w:szCs w:val="24"/>
              </w:rPr>
            </w:pPr>
            <w:r w:rsidRPr="004D4C20">
              <w:rPr>
                <w:rFonts w:ascii="Berlin Sans FB" w:hAnsi="Berlin Sans FB"/>
                <w:sz w:val="24"/>
                <w:szCs w:val="24"/>
              </w:rPr>
              <w:t xml:space="preserve">PNUE, PREREDD/Banque mondiale, </w:t>
            </w:r>
            <w:proofErr w:type="spellStart"/>
            <w:r w:rsidRPr="004D4C20">
              <w:rPr>
                <w:rFonts w:ascii="Berlin Sans FB" w:hAnsi="Berlin Sans FB"/>
                <w:sz w:val="24"/>
                <w:szCs w:val="24"/>
              </w:rPr>
              <w:t>etc</w:t>
            </w:r>
            <w:proofErr w:type="spellEnd"/>
          </w:p>
        </w:tc>
      </w:tr>
      <w:tr w:rsidR="004D4C20" w:rsidRPr="004D4C20" w:rsidTr="00CE4BAF">
        <w:trPr>
          <w:cnfStyle w:val="000000100000"/>
        </w:trPr>
        <w:tc>
          <w:tcPr>
            <w:cnfStyle w:val="001000000000"/>
            <w:tcW w:w="3156" w:type="dxa"/>
          </w:tcPr>
          <w:p w:rsidR="00CE4BAF" w:rsidRPr="004D4C20" w:rsidRDefault="00CE4BAF" w:rsidP="00CE4BAF">
            <w:pPr>
              <w:rPr>
                <w:rFonts w:ascii="Berlin Sans FB" w:hAnsi="Berlin Sans FB"/>
                <w:sz w:val="24"/>
                <w:szCs w:val="24"/>
              </w:rPr>
            </w:pPr>
            <w:r w:rsidRPr="004D4C20">
              <w:rPr>
                <w:rFonts w:ascii="Berlin Sans FB" w:hAnsi="Berlin Sans FB"/>
                <w:sz w:val="24"/>
                <w:szCs w:val="24"/>
              </w:rPr>
              <w:t>National</w:t>
            </w:r>
          </w:p>
        </w:tc>
        <w:tc>
          <w:tcPr>
            <w:tcW w:w="3131" w:type="dxa"/>
          </w:tcPr>
          <w:p w:rsidR="00CE4BAF" w:rsidRPr="004D4C20" w:rsidRDefault="00642EF0" w:rsidP="00642EF0">
            <w:pPr>
              <w:cnfStyle w:val="000000100000"/>
              <w:rPr>
                <w:rFonts w:ascii="Berlin Sans FB" w:hAnsi="Berlin Sans FB"/>
                <w:sz w:val="24"/>
                <w:szCs w:val="24"/>
              </w:rPr>
            </w:pPr>
            <w:r w:rsidRPr="004D4C20">
              <w:rPr>
                <w:rFonts w:ascii="Berlin Sans FB" w:hAnsi="Berlin Sans FB"/>
                <w:sz w:val="24"/>
                <w:szCs w:val="24"/>
              </w:rPr>
              <w:t>Appropriation du Plan de convergence et de communication COMIFAC</w:t>
            </w:r>
          </w:p>
        </w:tc>
        <w:tc>
          <w:tcPr>
            <w:tcW w:w="2544" w:type="dxa"/>
          </w:tcPr>
          <w:p w:rsidR="00CE4BAF" w:rsidRPr="004D4C20" w:rsidRDefault="00642EF0" w:rsidP="00642EF0">
            <w:pPr>
              <w:pStyle w:val="Paragraphedeliste"/>
              <w:numPr>
                <w:ilvl w:val="0"/>
                <w:numId w:val="10"/>
              </w:numPr>
              <w:cnfStyle w:val="000000100000"/>
              <w:rPr>
                <w:rFonts w:ascii="Berlin Sans FB" w:hAnsi="Berlin Sans FB"/>
                <w:sz w:val="24"/>
                <w:szCs w:val="24"/>
              </w:rPr>
            </w:pPr>
            <w:r w:rsidRPr="004D4C20">
              <w:rPr>
                <w:rFonts w:ascii="Berlin Sans FB" w:hAnsi="Berlin Sans FB"/>
                <w:sz w:val="24"/>
                <w:szCs w:val="24"/>
              </w:rPr>
              <w:t>Atelier de renforcement des capacités</w:t>
            </w:r>
          </w:p>
          <w:p w:rsidR="00642EF0" w:rsidRPr="004D4C20" w:rsidRDefault="002B5A4C" w:rsidP="004D4C20">
            <w:pPr>
              <w:pStyle w:val="Paragraphedeliste"/>
              <w:numPr>
                <w:ilvl w:val="0"/>
                <w:numId w:val="10"/>
              </w:numPr>
              <w:cnfStyle w:val="000000100000"/>
              <w:rPr>
                <w:rFonts w:ascii="Berlin Sans FB" w:hAnsi="Berlin Sans FB"/>
                <w:sz w:val="24"/>
                <w:szCs w:val="24"/>
              </w:rPr>
            </w:pPr>
            <w:r>
              <w:rPr>
                <w:rFonts w:ascii="Berlin Sans FB" w:hAnsi="Berlin Sans FB"/>
                <w:sz w:val="24"/>
                <w:szCs w:val="24"/>
              </w:rPr>
              <w:t>Atelier d’</w:t>
            </w:r>
            <w:r w:rsidR="00642EF0" w:rsidRPr="004D4C20">
              <w:rPr>
                <w:rFonts w:ascii="Berlin Sans FB" w:hAnsi="Berlin Sans FB"/>
                <w:sz w:val="24"/>
                <w:szCs w:val="24"/>
              </w:rPr>
              <w:t>Appropriation des plans intégrés REDD+ et Communications nationales sur le</w:t>
            </w:r>
            <w:r w:rsidR="004D4C20" w:rsidRPr="004D4C20">
              <w:rPr>
                <w:rFonts w:ascii="Berlin Sans FB" w:hAnsi="Berlin Sans FB"/>
                <w:sz w:val="24"/>
                <w:szCs w:val="24"/>
              </w:rPr>
              <w:t>sCC ;</w:t>
            </w:r>
          </w:p>
          <w:p w:rsidR="004D4C20" w:rsidRDefault="004D4C20" w:rsidP="00912BB6">
            <w:pPr>
              <w:pStyle w:val="Paragraphedeliste"/>
              <w:numPr>
                <w:ilvl w:val="0"/>
                <w:numId w:val="10"/>
              </w:numPr>
              <w:cnfStyle w:val="000000100000"/>
              <w:rPr>
                <w:rFonts w:ascii="Berlin Sans FB" w:hAnsi="Berlin Sans FB"/>
                <w:sz w:val="24"/>
                <w:szCs w:val="24"/>
              </w:rPr>
            </w:pPr>
            <w:r w:rsidRPr="004D4C20">
              <w:rPr>
                <w:rFonts w:ascii="Berlin Sans FB" w:hAnsi="Berlin Sans FB"/>
                <w:sz w:val="24"/>
                <w:szCs w:val="24"/>
              </w:rPr>
              <w:t>Emissions, reportages et articles spécialisés</w:t>
            </w:r>
            <w:r w:rsidR="002B5A4C">
              <w:rPr>
                <w:rFonts w:ascii="Berlin Sans FB" w:hAnsi="Berlin Sans FB"/>
                <w:sz w:val="24"/>
                <w:szCs w:val="24"/>
              </w:rPr>
              <w:t xml:space="preserve"> sur </w:t>
            </w:r>
            <w:r w:rsidR="00912BB6">
              <w:rPr>
                <w:rFonts w:ascii="Berlin Sans FB" w:hAnsi="Berlin Sans FB"/>
                <w:sz w:val="24"/>
                <w:szCs w:val="24"/>
              </w:rPr>
              <w:t xml:space="preserve">la matérialisation de la CCNUCC dans chaque pays de la </w:t>
            </w:r>
            <w:r w:rsidR="00912BB6">
              <w:rPr>
                <w:rFonts w:ascii="Berlin Sans FB" w:hAnsi="Berlin Sans FB"/>
                <w:sz w:val="24"/>
                <w:szCs w:val="24"/>
              </w:rPr>
              <w:lastRenderedPageBreak/>
              <w:t>COMIFAC</w:t>
            </w:r>
          </w:p>
          <w:p w:rsidR="00912BB6" w:rsidRPr="004D4C20" w:rsidRDefault="00912BB6" w:rsidP="00912BB6">
            <w:pPr>
              <w:pStyle w:val="Paragraphedeliste"/>
              <w:numPr>
                <w:ilvl w:val="0"/>
                <w:numId w:val="10"/>
              </w:numPr>
              <w:cnfStyle w:val="000000100000"/>
              <w:rPr>
                <w:rFonts w:ascii="Berlin Sans FB" w:hAnsi="Berlin Sans FB"/>
                <w:sz w:val="24"/>
                <w:szCs w:val="24"/>
              </w:rPr>
            </w:pPr>
            <w:r>
              <w:rPr>
                <w:rFonts w:ascii="Berlin Sans FB" w:hAnsi="Berlin Sans FB"/>
                <w:sz w:val="24"/>
                <w:szCs w:val="24"/>
              </w:rPr>
              <w:t>Fiche pays sur</w:t>
            </w:r>
            <w:r w:rsidR="00753FA2">
              <w:rPr>
                <w:rFonts w:ascii="Berlin Sans FB" w:hAnsi="Berlin Sans FB"/>
                <w:sz w:val="24"/>
                <w:szCs w:val="24"/>
              </w:rPr>
              <w:t xml:space="preserve"> le monitoring de la mise en œuvre de </w:t>
            </w:r>
            <w:bookmarkStart w:id="0" w:name="_GoBack"/>
            <w:bookmarkEnd w:id="0"/>
            <w:r>
              <w:rPr>
                <w:rFonts w:ascii="Berlin Sans FB" w:hAnsi="Berlin Sans FB"/>
                <w:sz w:val="24"/>
                <w:szCs w:val="24"/>
              </w:rPr>
              <w:t xml:space="preserve"> l’Accord de Paris</w:t>
            </w:r>
          </w:p>
        </w:tc>
        <w:tc>
          <w:tcPr>
            <w:tcW w:w="2777" w:type="dxa"/>
          </w:tcPr>
          <w:p w:rsidR="00CE4BAF" w:rsidRPr="004D4C20" w:rsidRDefault="00642EF0" w:rsidP="004D4C20">
            <w:pPr>
              <w:cnfStyle w:val="000000100000"/>
              <w:rPr>
                <w:rFonts w:ascii="Berlin Sans FB" w:hAnsi="Berlin Sans FB"/>
                <w:sz w:val="24"/>
                <w:szCs w:val="24"/>
              </w:rPr>
            </w:pPr>
            <w:r w:rsidRPr="004D4C20">
              <w:rPr>
                <w:rFonts w:ascii="Berlin Sans FB" w:hAnsi="Berlin Sans FB"/>
                <w:sz w:val="24"/>
                <w:szCs w:val="24"/>
              </w:rPr>
              <w:lastRenderedPageBreak/>
              <w:t xml:space="preserve">CN COMIFAC, Points focaux </w:t>
            </w:r>
            <w:r w:rsidR="004D4C20" w:rsidRPr="004D4C20">
              <w:rPr>
                <w:rFonts w:ascii="Berlin Sans FB" w:hAnsi="Berlin Sans FB"/>
                <w:sz w:val="24"/>
                <w:szCs w:val="24"/>
              </w:rPr>
              <w:t>CCNUCC</w:t>
            </w:r>
            <w:r w:rsidRPr="004D4C20">
              <w:rPr>
                <w:rFonts w:ascii="Berlin Sans FB" w:hAnsi="Berlin Sans FB"/>
                <w:sz w:val="24"/>
                <w:szCs w:val="24"/>
              </w:rPr>
              <w:t>, Ministères</w:t>
            </w:r>
            <w:r w:rsidR="004D4C20" w:rsidRPr="004D4C20">
              <w:rPr>
                <w:rFonts w:ascii="Berlin Sans FB" w:hAnsi="Berlin Sans FB"/>
                <w:sz w:val="24"/>
                <w:szCs w:val="24"/>
              </w:rPr>
              <w:t xml:space="preserve"> sectoriels</w:t>
            </w:r>
          </w:p>
          <w:p w:rsidR="00642EF0" w:rsidRPr="004D4C20" w:rsidRDefault="00642EF0" w:rsidP="00CE4BAF">
            <w:pPr>
              <w:cnfStyle w:val="000000100000"/>
              <w:rPr>
                <w:rFonts w:ascii="Berlin Sans FB" w:hAnsi="Berlin Sans FB"/>
                <w:sz w:val="24"/>
                <w:szCs w:val="24"/>
              </w:rPr>
            </w:pPr>
          </w:p>
        </w:tc>
        <w:tc>
          <w:tcPr>
            <w:tcW w:w="2384" w:type="dxa"/>
          </w:tcPr>
          <w:p w:rsidR="00CE4BAF" w:rsidRPr="004D4C20" w:rsidRDefault="00642EF0" w:rsidP="00912BB6">
            <w:pPr>
              <w:cnfStyle w:val="000000100000"/>
              <w:rPr>
                <w:rFonts w:ascii="Berlin Sans FB" w:hAnsi="Berlin Sans FB"/>
                <w:sz w:val="24"/>
                <w:szCs w:val="24"/>
              </w:rPr>
            </w:pPr>
            <w:proofErr w:type="gramStart"/>
            <w:r w:rsidRPr="004D4C20">
              <w:rPr>
                <w:rFonts w:ascii="Berlin Sans FB" w:hAnsi="Berlin Sans FB"/>
                <w:sz w:val="24"/>
                <w:szCs w:val="24"/>
              </w:rPr>
              <w:t>OSC,</w:t>
            </w:r>
            <w:r w:rsidR="00912BB6">
              <w:rPr>
                <w:rFonts w:ascii="Berlin Sans FB" w:hAnsi="Berlin Sans FB"/>
                <w:sz w:val="24"/>
                <w:szCs w:val="24"/>
              </w:rPr>
              <w:t> ;</w:t>
            </w:r>
            <w:proofErr w:type="gramEnd"/>
            <w:r w:rsidR="00442260">
              <w:rPr>
                <w:rFonts w:ascii="Berlin Sans FB" w:hAnsi="Berlin Sans FB"/>
                <w:sz w:val="24"/>
                <w:szCs w:val="24"/>
              </w:rPr>
              <w:t xml:space="preserve"> </w:t>
            </w:r>
            <w:r w:rsidR="00912BB6">
              <w:rPr>
                <w:rFonts w:ascii="Berlin Sans FB" w:hAnsi="Berlin Sans FB"/>
                <w:sz w:val="24"/>
                <w:szCs w:val="24"/>
              </w:rPr>
              <w:t xml:space="preserve">CN REDD ; </w:t>
            </w:r>
            <w:r w:rsidRPr="004D4C20">
              <w:rPr>
                <w:rFonts w:ascii="Berlin Sans FB" w:hAnsi="Berlin Sans FB"/>
                <w:sz w:val="24"/>
                <w:szCs w:val="24"/>
              </w:rPr>
              <w:t>Corporation Médias et partenaires techniques et financiers</w:t>
            </w:r>
            <w:r w:rsidR="00912BB6">
              <w:rPr>
                <w:rFonts w:ascii="Berlin Sans FB" w:hAnsi="Berlin Sans FB"/>
                <w:sz w:val="24"/>
                <w:szCs w:val="24"/>
              </w:rPr>
              <w:t xml:space="preserve"> (ONUREDD, </w:t>
            </w:r>
            <w:proofErr w:type="spellStart"/>
            <w:r w:rsidR="00912BB6">
              <w:rPr>
                <w:rFonts w:ascii="Berlin Sans FB" w:hAnsi="Berlin Sans FB"/>
                <w:sz w:val="24"/>
                <w:szCs w:val="24"/>
              </w:rPr>
              <w:t>etc</w:t>
            </w:r>
            <w:proofErr w:type="spellEnd"/>
            <w:r w:rsidR="00912BB6">
              <w:rPr>
                <w:rFonts w:ascii="Berlin Sans FB" w:hAnsi="Berlin Sans FB"/>
                <w:sz w:val="24"/>
                <w:szCs w:val="24"/>
              </w:rPr>
              <w:t>)</w:t>
            </w:r>
          </w:p>
        </w:tc>
      </w:tr>
    </w:tbl>
    <w:p w:rsidR="00CE4BAF" w:rsidRPr="004D4C20" w:rsidRDefault="00CE4BAF" w:rsidP="00CE4BAF">
      <w:pPr>
        <w:rPr>
          <w:rFonts w:ascii="Berlin Sans FB" w:hAnsi="Berlin Sans FB"/>
          <w:sz w:val="24"/>
          <w:szCs w:val="24"/>
        </w:rPr>
      </w:pPr>
    </w:p>
    <w:sectPr w:rsidR="00CE4BAF" w:rsidRPr="004D4C20" w:rsidSect="00CE4BAF">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D1A"/>
    <w:multiLevelType w:val="hybridMultilevel"/>
    <w:tmpl w:val="E88AAE8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08973ADD"/>
    <w:multiLevelType w:val="hybridMultilevel"/>
    <w:tmpl w:val="C4EE5888"/>
    <w:lvl w:ilvl="0" w:tplc="040C000B">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
    <w:nsid w:val="161C72F0"/>
    <w:multiLevelType w:val="multilevel"/>
    <w:tmpl w:val="6AB291CA"/>
    <w:lvl w:ilvl="0">
      <w:start w:val="1"/>
      <w:numFmt w:val="decimal"/>
      <w:lvlText w:val="%1."/>
      <w:lvlJc w:val="left"/>
      <w:pPr>
        <w:ind w:left="720" w:hanging="360"/>
      </w:pPr>
      <w:rPr>
        <w:rFonts w:hint="default"/>
        <w:b/>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DD1CDF"/>
    <w:multiLevelType w:val="hybridMultilevel"/>
    <w:tmpl w:val="C3CE4EDA"/>
    <w:lvl w:ilvl="0" w:tplc="EC647040">
      <w:start w:val="27"/>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29E44DBE"/>
    <w:multiLevelType w:val="hybridMultilevel"/>
    <w:tmpl w:val="48D43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BB4CE5"/>
    <w:multiLevelType w:val="hybridMultilevel"/>
    <w:tmpl w:val="4FF6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1F7C83"/>
    <w:multiLevelType w:val="hybridMultilevel"/>
    <w:tmpl w:val="F392E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3A726B"/>
    <w:multiLevelType w:val="hybridMultilevel"/>
    <w:tmpl w:val="344C8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710691"/>
    <w:multiLevelType w:val="hybridMultilevel"/>
    <w:tmpl w:val="EBA6EF08"/>
    <w:lvl w:ilvl="0" w:tplc="21BC85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0A1023"/>
    <w:multiLevelType w:val="hybridMultilevel"/>
    <w:tmpl w:val="68C6D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5"/>
  </w:num>
  <w:num w:numId="7">
    <w:abstractNumId w:val="8"/>
  </w:num>
  <w:num w:numId="8">
    <w:abstractNumId w:val="7"/>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DBC"/>
    <w:rsid w:val="0004080B"/>
    <w:rsid w:val="00095BDB"/>
    <w:rsid w:val="002B5A4C"/>
    <w:rsid w:val="003A4924"/>
    <w:rsid w:val="003B4DBC"/>
    <w:rsid w:val="003E5366"/>
    <w:rsid w:val="00442260"/>
    <w:rsid w:val="004D4C20"/>
    <w:rsid w:val="00611C95"/>
    <w:rsid w:val="00642EF0"/>
    <w:rsid w:val="00721F82"/>
    <w:rsid w:val="00747BAC"/>
    <w:rsid w:val="00753FA2"/>
    <w:rsid w:val="00797425"/>
    <w:rsid w:val="00863A6E"/>
    <w:rsid w:val="00912BB6"/>
    <w:rsid w:val="009849E3"/>
    <w:rsid w:val="00C54DF9"/>
    <w:rsid w:val="00CE4BAF"/>
    <w:rsid w:val="00D15C88"/>
    <w:rsid w:val="00E1068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4DBC"/>
    <w:pPr>
      <w:ind w:left="720"/>
      <w:contextualSpacing/>
    </w:pPr>
  </w:style>
  <w:style w:type="table" w:styleId="Grilledutableau">
    <w:name w:val="Table Grid"/>
    <w:basedOn w:val="TableauNormal"/>
    <w:uiPriority w:val="39"/>
    <w:rsid w:val="00CE4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
    <w:name w:val="Grid Table 1 Light Accent 4"/>
    <w:basedOn w:val="TableauNormal"/>
    <w:uiPriority w:val="46"/>
    <w:rsid w:val="00CE4B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auNormal"/>
    <w:uiPriority w:val="46"/>
    <w:rsid w:val="00CE4BAF"/>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5DarkAccent6">
    <w:name w:val="Grid Table 5 Dark Accent 6"/>
    <w:basedOn w:val="TableauNormal"/>
    <w:uiPriority w:val="50"/>
    <w:rsid w:val="00CE4BA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Pa2">
    <w:name w:val="Pa2"/>
    <w:basedOn w:val="Normal"/>
    <w:next w:val="Normal"/>
    <w:uiPriority w:val="99"/>
    <w:rsid w:val="00642EF0"/>
    <w:pPr>
      <w:autoSpaceDE w:val="0"/>
      <w:autoSpaceDN w:val="0"/>
      <w:adjustRightInd w:val="0"/>
      <w:spacing w:after="0" w:line="151" w:lineRule="atLeast"/>
    </w:pPr>
    <w:rPr>
      <w:rFonts w:ascii="Verdana" w:eastAsia="Calibri" w:hAnsi="Verdana" w:cs="Times New Roman"/>
      <w:sz w:val="24"/>
      <w:szCs w:val="24"/>
    </w:rPr>
  </w:style>
  <w:style w:type="paragraph" w:styleId="Textedebulles">
    <w:name w:val="Balloon Text"/>
    <w:basedOn w:val="Normal"/>
    <w:link w:val="TextedebullesCar"/>
    <w:uiPriority w:val="99"/>
    <w:semiHidden/>
    <w:unhideWhenUsed/>
    <w:rsid w:val="004422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9A1D-F7DF-4200-90BB-FEBCDC7A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730</Words>
  <Characters>4019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Untel</dc:creator>
  <cp:keywords/>
  <dc:description/>
  <cp:lastModifiedBy>NDJATSANA</cp:lastModifiedBy>
  <cp:revision>6</cp:revision>
  <dcterms:created xsi:type="dcterms:W3CDTF">2017-04-07T10:41:00Z</dcterms:created>
  <dcterms:modified xsi:type="dcterms:W3CDTF">2017-04-07T12:06:00Z</dcterms:modified>
</cp:coreProperties>
</file>