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85E86" w:rsidRDefault="008153B5" w:rsidP="008153B5">
      <w:pPr>
        <w:ind w:left="-993"/>
        <w:rPr>
          <w:b/>
        </w:rPr>
      </w:pPr>
      <w:r>
        <w:rPr>
          <w:noProof/>
        </w:rPr>
        <mc:AlternateContent>
          <mc:Choice Requires="wpg">
            <w:drawing>
              <wp:anchor distT="0" distB="0" distL="114300" distR="114300" simplePos="0" relativeHeight="251659264" behindDoc="0" locked="0" layoutInCell="1" allowOverlap="1" wp14:anchorId="2040B19F" wp14:editId="6CEAD941">
                <wp:simplePos x="0" y="0"/>
                <wp:positionH relativeFrom="column">
                  <wp:posOffset>-944880</wp:posOffset>
                </wp:positionH>
                <wp:positionV relativeFrom="paragraph">
                  <wp:posOffset>101600</wp:posOffset>
                </wp:positionV>
                <wp:extent cx="7584440" cy="1128395"/>
                <wp:effectExtent l="0" t="0" r="16510" b="33655"/>
                <wp:wrapNone/>
                <wp:docPr id="7" name="Groupe 7"/>
                <wp:cNvGraphicFramePr/>
                <a:graphic xmlns:a="http://schemas.openxmlformats.org/drawingml/2006/main">
                  <a:graphicData uri="http://schemas.microsoft.com/office/word/2010/wordprocessingGroup">
                    <wpg:wgp>
                      <wpg:cNvGrpSpPr/>
                      <wpg:grpSpPr>
                        <a:xfrm>
                          <a:off x="0" y="0"/>
                          <a:ext cx="7584440" cy="1128395"/>
                          <a:chOff x="0" y="0"/>
                          <a:chExt cx="7584440" cy="1128791"/>
                        </a:xfrm>
                      </wpg:grpSpPr>
                      <wps:wsp>
                        <wps:cNvPr id="5" name="Text Box 6"/>
                        <wps:cNvSpPr txBox="1">
                          <a:spLocks noChangeArrowheads="1"/>
                        </wps:cNvSpPr>
                        <wps:spPr bwMode="auto">
                          <a:xfrm>
                            <a:off x="2078182" y="0"/>
                            <a:ext cx="5326380" cy="9144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3B5" w:rsidRPr="006D1987" w:rsidRDefault="008153B5" w:rsidP="008153B5">
                              <w:pPr>
                                <w:jc w:val="center"/>
                                <w:rPr>
                                  <w:rFonts w:ascii="Arial Black" w:hAnsi="Arial Black" w:cs="Mangal"/>
                                  <w:color w:val="FFFF00"/>
                                  <w:sz w:val="28"/>
                                  <w:szCs w:val="28"/>
                                </w:rPr>
                              </w:pPr>
                              <w:r w:rsidRPr="006D1987">
                                <w:rPr>
                                  <w:rFonts w:ascii="Arial Black" w:hAnsi="Arial Black" w:cs="Mangal"/>
                                  <w:color w:val="FFFF00"/>
                                  <w:sz w:val="28"/>
                                  <w:szCs w:val="28"/>
                                </w:rPr>
                                <w:t>CONFERENCE SUR LES ECOSYSTEMES DES FORETS DENSES ET HUMIDES D’AFRIQUE CENTRALE</w:t>
                              </w:r>
                            </w:p>
                          </w:txbxContent>
                        </wps:txbx>
                        <wps:bodyPr rot="0" vert="horz" wrap="square" lIns="91440" tIns="45720" rIns="91440" bIns="45720" anchor="t" anchorCtr="0" upright="1">
                          <a:noAutofit/>
                        </wps:bodyPr>
                      </wps:wsp>
                      <wps:wsp>
                        <wps:cNvPr id="6" name="AutoShape 9"/>
                        <wps:cNvCnPr>
                          <a:cxnSpLocks noChangeShapeType="1"/>
                        </wps:cNvCnPr>
                        <wps:spPr bwMode="auto">
                          <a:xfrm>
                            <a:off x="0" y="1128156"/>
                            <a:ext cx="7584440" cy="635"/>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040B19F" id="Groupe 7" o:spid="_x0000_s1026" style="position:absolute;left:0;text-align:left;margin-left:-74.4pt;margin-top:8pt;width:597.2pt;height:88.85pt;z-index:251659264" coordsize="75844,1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">
                <v:shapetype id="_x0000_t202" coordsize="21600,21600" o:spt="202" path="m,l,21600r21600,l21600,xe">
                  <v:stroke joinstyle="miter"/>
                  <v:path gradientshapeok="t" o:connecttype="rect"/>
                </v:shapetype>
                <v:shape id="Text Box 6" o:spid="_x0000_s1027" type="#_x0000_t202" style="position:absolute;left:20781;width:5326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5cIA&#10;AADaAAAADwAAAGRycy9kb3ducmV2LnhtbESPX2vCMBTF3wd+h3AF32aq4Jhd0zJExT3aDcG3u+au&#10;LW1uahK1+/bLYLDHw/nz42TFaHpxI+dbywoW8wQEcWV1y7WCj/fd4zMIH5A19pZJwTd5KPLJQ4ap&#10;tnc+0q0MtYgj7FNU0IQwpFL6qiGDfm4H4uh9WWcwROlqqR3e47jp5TJJnqTBliOhwYE2DVVdeTWR&#10;uzkdP123O71d9mjWZb0994dEqdl0fH0BEWgM/+G/9kErWMHvlXg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63lwgAAANoAAAAPAAAAAAAAAAAAAAAAAJgCAABkcnMvZG93&#10;bnJldi54bWxQSwUGAAAAAAQABAD1AAAAhwMAAAAA&#10;" fillcolor="#00b050" stroked="f">
                  <v:textbox>
                    <w:txbxContent>
                      <w:p w:rsidR="008153B5" w:rsidRPr="006D1987" w:rsidRDefault="008153B5" w:rsidP="008153B5">
                        <w:pPr>
                          <w:jc w:val="center"/>
                          <w:rPr>
                            <w:rFonts w:ascii="Arial Black" w:hAnsi="Arial Black" w:cs="Mangal"/>
                            <w:color w:val="FFFF00"/>
                            <w:sz w:val="28"/>
                            <w:szCs w:val="28"/>
                          </w:rPr>
                        </w:pPr>
                        <w:r w:rsidRPr="006D1987">
                          <w:rPr>
                            <w:rFonts w:ascii="Arial Black" w:hAnsi="Arial Black" w:cs="Mangal"/>
                            <w:color w:val="FFFF00"/>
                            <w:sz w:val="28"/>
                            <w:szCs w:val="28"/>
                          </w:rPr>
                          <w:t>CONFERENCE SUR LES ECOSYSTEMES DES FORETS DENSES ET HUMIDES D’AFRIQUE CENTRALE</w:t>
                        </w:r>
                      </w:p>
                    </w:txbxContent>
                  </v:textbox>
                </v:shape>
                <v:shapetype id="_x0000_t32" coordsize="21600,21600" o:spt="32" o:oned="t" path="m,l21600,21600e" filled="f">
                  <v:path arrowok="t" fillok="f" o:connecttype="none"/>
                  <o:lock v:ext="edit" shapetype="t"/>
                </v:shapetype>
                <v:shape id="AutoShape 9" o:spid="_x0000_s1028" type="#_x0000_t32" style="position:absolute;top:11281;width:7584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PbcMAAADaAAAADwAAAGRycy9kb3ducmV2LnhtbESPQWvCQBSE74L/YXkFL6IbexCJrlJi&#10;hNIeSrXQ6yP7kg3Jvg27q8Z/3y0Uehxm5htmdxhtL27kQ+tYwWqZgSCunG65UfB1OS02IEJE1tg7&#10;JgUPCnDYTyc7zLW78yfdzrERCcIhRwUmxiGXMlSGLIalG4iTVztvMSbpG6k93hPc9vI5y9bSYstp&#10;weBAhaGqO1+tgm68vjUfuize66Ovab4pC/OdKTV7Gl+2ICKN8T/8137VCtbweyXd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1D23DAAAA2gAAAA8AAAAAAAAAAAAA&#10;AAAAoQIAAGRycy9kb3ducmV2LnhtbFBLBQYAAAAABAAEAPkAAACRAwAAAAA=&#10;" strokecolor="#00b050" strokeweight="2pt"/>
              </v:group>
            </w:pict>
          </mc:Fallback>
        </mc:AlternateContent>
      </w:r>
      <w:r>
        <w:rPr>
          <w:noProof/>
        </w:rPr>
        <w:drawing>
          <wp:inline distT="0" distB="0" distL="0" distR="0" wp14:anchorId="729D3256" wp14:editId="13A0F0C0">
            <wp:extent cx="1711832" cy="1223680"/>
            <wp:effectExtent l="19050" t="0" r="2668"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718655" cy="1228557"/>
                    </a:xfrm>
                    <a:prstGeom prst="rect">
                      <a:avLst/>
                    </a:prstGeom>
                    <a:noFill/>
                    <a:ln w="9525">
                      <a:noFill/>
                      <a:miter lim="800000"/>
                      <a:headEnd/>
                      <a:tailEnd/>
                    </a:ln>
                  </pic:spPr>
                </pic:pic>
              </a:graphicData>
            </a:graphic>
          </wp:inline>
        </w:drawing>
      </w:r>
    </w:p>
    <w:p w:rsidR="00E85E86" w:rsidRDefault="00E85E86" w:rsidP="00E85E86">
      <w:pPr>
        <w:jc w:val="center"/>
        <w:rPr>
          <w:b/>
        </w:rPr>
      </w:pPr>
    </w:p>
    <w:p w:rsidR="00E85E86" w:rsidRPr="00D45C03" w:rsidRDefault="00D45C03" w:rsidP="00E85E86">
      <w:pPr>
        <w:jc w:val="center"/>
        <w:rPr>
          <w:rFonts w:ascii="Arial Narrow" w:hAnsi="Arial Narrow"/>
          <w:b/>
        </w:rPr>
      </w:pPr>
      <w:r w:rsidRPr="00D45C03">
        <w:rPr>
          <w:rFonts w:ascii="Arial Narrow" w:hAnsi="Arial Narrow"/>
          <w:b/>
        </w:rPr>
        <w:t>A</w:t>
      </w:r>
      <w:r w:rsidRPr="00D45C03">
        <w:rPr>
          <w:b/>
          <w:color w:val="000000"/>
          <w:sz w:val="28"/>
          <w:szCs w:val="28"/>
        </w:rPr>
        <w:t>TELIER SOUS REGIONAL DE DECRYPTAGE DE L’ACCORD DE PARIS SUR LE CLIMAT EN LIEN AVEC LES OBJECTIFS DU DEVELOPPEMENT DURABLE</w:t>
      </w:r>
    </w:p>
    <w:p w:rsidR="00E85E86" w:rsidRPr="00D45C03" w:rsidRDefault="00D45C03" w:rsidP="00E85E86">
      <w:pPr>
        <w:jc w:val="center"/>
        <w:rPr>
          <w:rFonts w:ascii="Arial Narrow" w:hAnsi="Arial Narrow"/>
          <w:b/>
        </w:rPr>
      </w:pPr>
      <w:r w:rsidRPr="00D45C03">
        <w:rPr>
          <w:rFonts w:ascii="Arial Narrow" w:hAnsi="Arial Narrow"/>
          <w:b/>
        </w:rPr>
        <w:t>(05– 06 MAI 2016 : DOUALA, CAMEROUN)</w:t>
      </w:r>
    </w:p>
    <w:p w:rsidR="00E85E86" w:rsidRPr="00192ABE" w:rsidRDefault="00E85E86" w:rsidP="00E85E86">
      <w:pPr>
        <w:jc w:val="both"/>
        <w:rPr>
          <w:rFonts w:ascii="Arial Narrow" w:hAnsi="Arial Narrow"/>
        </w:rPr>
      </w:pPr>
      <w:r w:rsidRPr="00192ABE">
        <w:rPr>
          <w:rFonts w:ascii="Arial Narrow" w:hAnsi="Arial Narrow"/>
        </w:rPr>
        <w:tab/>
        <w:t>_____________________________________________________________</w:t>
      </w:r>
    </w:p>
    <w:p w:rsidR="00E85E86" w:rsidRPr="00192ABE" w:rsidRDefault="00E85E86"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E85E86">
      <w:pPr>
        <w:jc w:val="center"/>
        <w:rPr>
          <w:rFonts w:ascii="Arial Narrow" w:hAnsi="Arial Narrow"/>
        </w:rPr>
      </w:pPr>
    </w:p>
    <w:p w:rsidR="00A563C8" w:rsidRPr="00192ABE" w:rsidRDefault="00A563C8" w:rsidP="00A563C8">
      <w:pPr>
        <w:jc w:val="center"/>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DF213F" w:rsidP="00A563C8">
      <w:pPr>
        <w:pStyle w:val="Paragraphedeliste"/>
        <w:pBdr>
          <w:top w:val="thinThickSmallGap" w:sz="24" w:space="1" w:color="548DD4"/>
          <w:bottom w:val="thinThickSmallGap" w:sz="24" w:space="1" w:color="548DD4"/>
        </w:pBdr>
        <w:jc w:val="center"/>
        <w:rPr>
          <w:rFonts w:ascii="Arial Narrow" w:hAnsi="Arial Narrow" w:cs="Arial"/>
          <w:b/>
          <w:lang w:val="fr-CA"/>
        </w:rPr>
      </w:pPr>
      <w:r>
        <w:rPr>
          <w:rFonts w:ascii="Arial Narrow" w:hAnsi="Arial Narrow" w:cs="Arial"/>
          <w:b/>
        </w:rPr>
        <w:t xml:space="preserve">Draft </w:t>
      </w:r>
      <w:r w:rsidR="00F5670B">
        <w:rPr>
          <w:rFonts w:ascii="Arial Narrow" w:hAnsi="Arial Narrow" w:cs="Arial"/>
          <w:b/>
        </w:rPr>
        <w:t>Communiqué final</w:t>
      </w:r>
      <w:r w:rsidR="00D45C03">
        <w:rPr>
          <w:rFonts w:ascii="Arial Narrow" w:hAnsi="Arial Narrow" w:cs="Arial"/>
          <w:b/>
        </w:rPr>
        <w:t xml:space="preserve"> </w:t>
      </w:r>
      <w:r w:rsidR="000A2FAA">
        <w:rPr>
          <w:rFonts w:ascii="Arial Narrow" w:hAnsi="Arial Narrow" w:cs="Arial"/>
          <w:b/>
        </w:rPr>
        <w:t xml:space="preserve"> </w:t>
      </w:r>
      <w:r w:rsidR="00453D19" w:rsidRPr="00192ABE">
        <w:rPr>
          <w:rFonts w:ascii="Arial Narrow" w:hAnsi="Arial Narrow" w:cs="Arial"/>
          <w:b/>
        </w:rPr>
        <w:t xml:space="preserve"> </w:t>
      </w: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pStyle w:val="Paragraphedeliste"/>
        <w:jc w:val="both"/>
        <w:rPr>
          <w:rFonts w:ascii="Arial Narrow" w:hAnsi="Arial Narrow" w:cs="Arial"/>
        </w:rPr>
      </w:pPr>
    </w:p>
    <w:p w:rsidR="00A563C8" w:rsidRPr="00192ABE" w:rsidRDefault="00A563C8" w:rsidP="00A563C8">
      <w:pPr>
        <w:jc w:val="both"/>
        <w:rPr>
          <w:rFonts w:ascii="Arial Narrow" w:hAnsi="Arial Narrow" w:cs="Arial"/>
          <w:b/>
          <w:lang w:val="fr-CA"/>
        </w:rPr>
      </w:pPr>
    </w:p>
    <w:p w:rsidR="00A563C8" w:rsidRPr="00192ABE" w:rsidRDefault="00A563C8" w:rsidP="00A563C8">
      <w:pPr>
        <w:jc w:val="both"/>
        <w:rPr>
          <w:rFonts w:ascii="Arial Narrow" w:hAnsi="Arial Narrow" w:cs="Arial"/>
          <w:b/>
          <w:lang w:val="fr-CA"/>
        </w:rPr>
      </w:pPr>
    </w:p>
    <w:p w:rsidR="00A563C8" w:rsidRPr="00192ABE" w:rsidRDefault="00A563C8" w:rsidP="00A563C8">
      <w:pPr>
        <w:jc w:val="both"/>
        <w:rPr>
          <w:rFonts w:ascii="Arial Narrow" w:hAnsi="Arial Narrow" w:cs="Arial"/>
          <w:b/>
          <w:lang w:val="fr-CA"/>
        </w:rPr>
      </w:pPr>
    </w:p>
    <w:p w:rsidR="00A563C8" w:rsidRPr="00192ABE" w:rsidRDefault="00A563C8" w:rsidP="00A563C8">
      <w:pPr>
        <w:rPr>
          <w:rFonts w:ascii="Arial Narrow" w:hAnsi="Arial Narrow"/>
          <w:color w:val="000000"/>
        </w:rPr>
      </w:pPr>
      <w:r w:rsidRPr="00192ABE">
        <w:rPr>
          <w:rFonts w:ascii="Arial Narrow" w:hAnsi="Arial Narrow"/>
          <w:color w:val="000000"/>
        </w:rPr>
        <w:br/>
      </w:r>
      <w:r w:rsidRPr="00192ABE">
        <w:rPr>
          <w:rFonts w:ascii="Arial Narrow" w:hAnsi="Arial Narrow" w:cs="Helvetica"/>
          <w:color w:val="000000"/>
        </w:rPr>
        <w:br/>
      </w:r>
    </w:p>
    <w:p w:rsidR="00A563C8" w:rsidRPr="00192ABE" w:rsidRDefault="00A563C8" w:rsidP="00A563C8">
      <w:pPr>
        <w:jc w:val="both"/>
        <w:rPr>
          <w:rFonts w:ascii="Arial Narrow" w:hAnsi="Arial Narrow" w:cs="Arial"/>
          <w:highlight w:val="cyan"/>
          <w:lang w:val="fr-CA"/>
        </w:rPr>
      </w:pPr>
    </w:p>
    <w:p w:rsidR="00F5670B" w:rsidRPr="00FD3C95" w:rsidRDefault="000A2FAA" w:rsidP="00FD3C95">
      <w:pPr>
        <w:jc w:val="both"/>
        <w:rPr>
          <w:rFonts w:ascii="Arial Narrow" w:hAnsi="Arial Narrow"/>
          <w:sz w:val="22"/>
          <w:szCs w:val="22"/>
        </w:rPr>
      </w:pPr>
      <w:r w:rsidRPr="00FD3C95">
        <w:rPr>
          <w:rFonts w:ascii="Arial Narrow" w:hAnsi="Arial Narrow"/>
          <w:sz w:val="22"/>
          <w:szCs w:val="22"/>
        </w:rPr>
        <w:lastRenderedPageBreak/>
        <w:t>L’an 201</w:t>
      </w:r>
      <w:r w:rsidR="00F5670B" w:rsidRPr="00FD3C95">
        <w:rPr>
          <w:rFonts w:ascii="Arial Narrow" w:hAnsi="Arial Narrow"/>
          <w:sz w:val="22"/>
          <w:szCs w:val="22"/>
        </w:rPr>
        <w:t>6, les 05 et 06 Mai, s’est tenu</w:t>
      </w:r>
      <w:r w:rsidRPr="00FD3C95">
        <w:rPr>
          <w:rFonts w:ascii="Arial Narrow" w:hAnsi="Arial Narrow"/>
          <w:sz w:val="22"/>
          <w:szCs w:val="22"/>
        </w:rPr>
        <w:t xml:space="preserve"> à l'hôtel Prince de Galles Douala, en République du Cameroun, </w:t>
      </w:r>
      <w:r w:rsidR="00D45C03" w:rsidRPr="00FD3C95">
        <w:rPr>
          <w:rFonts w:ascii="Arial Narrow" w:hAnsi="Arial Narrow"/>
          <w:sz w:val="22"/>
          <w:szCs w:val="22"/>
        </w:rPr>
        <w:t xml:space="preserve">l’Atelier sous régional de décryptage de l’Accord de Paris sur le climat en lien avec les Objectifs du Développement Durable </w:t>
      </w:r>
      <w:r w:rsidRPr="00FD3C95">
        <w:rPr>
          <w:rFonts w:ascii="Arial Narrow" w:hAnsi="Arial Narrow"/>
          <w:sz w:val="22"/>
          <w:szCs w:val="22"/>
        </w:rPr>
        <w:t xml:space="preserve"> organisé par la </w:t>
      </w:r>
      <w:r w:rsidR="00D45C03" w:rsidRPr="00FD3C95">
        <w:rPr>
          <w:rFonts w:ascii="Arial Narrow" w:hAnsi="Arial Narrow"/>
          <w:sz w:val="22"/>
          <w:szCs w:val="22"/>
        </w:rPr>
        <w:t>CEFDHAC</w:t>
      </w:r>
      <w:r w:rsidR="00F5670B" w:rsidRPr="00FD3C95">
        <w:rPr>
          <w:rFonts w:ascii="Arial Narrow" w:hAnsi="Arial Narrow"/>
          <w:sz w:val="22"/>
          <w:szCs w:val="22"/>
        </w:rPr>
        <w:t>, avec l’appui technique et financier du FEM/Banque Mondiale à travers le PREREDD+, de la GIZ projet d’appui à la COMIFAC et de l’IUCN Programme forêts.</w:t>
      </w:r>
    </w:p>
    <w:p w:rsidR="00F66419" w:rsidRPr="00FD3C95" w:rsidRDefault="00F66419" w:rsidP="00FD3C95">
      <w:pPr>
        <w:jc w:val="both"/>
        <w:rPr>
          <w:rFonts w:ascii="Arial Narrow" w:hAnsi="Arial Narrow"/>
          <w:sz w:val="22"/>
          <w:szCs w:val="22"/>
        </w:rPr>
      </w:pPr>
    </w:p>
    <w:p w:rsidR="00F66419" w:rsidRPr="00FD3C95" w:rsidRDefault="00F66419" w:rsidP="00FD3C95">
      <w:pPr>
        <w:jc w:val="both"/>
        <w:rPr>
          <w:rFonts w:ascii="Arial Narrow" w:hAnsi="Arial Narrow"/>
          <w:sz w:val="22"/>
          <w:szCs w:val="22"/>
        </w:rPr>
      </w:pPr>
      <w:r w:rsidRPr="00FD3C95">
        <w:rPr>
          <w:rFonts w:ascii="Arial Narrow" w:hAnsi="Arial Narrow"/>
          <w:sz w:val="22"/>
          <w:szCs w:val="22"/>
        </w:rPr>
        <w:t>L’atelier connu la participation de plus d’une cinquantaine de personnes venues d’horizons et d’appartenances professionnelles multiples et diverses dont  notamment :</w:t>
      </w:r>
    </w:p>
    <w:p w:rsidR="00F66419" w:rsidRPr="00FD3C95" w:rsidRDefault="00F66419" w:rsidP="00FD3C95">
      <w:pPr>
        <w:jc w:val="both"/>
        <w:rPr>
          <w:rFonts w:ascii="Arial Narrow" w:hAnsi="Arial Narrow"/>
          <w:sz w:val="22"/>
          <w:szCs w:val="22"/>
        </w:rPr>
      </w:pP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 xml:space="preserve">Les membres du Comité de Pilotage Régional de la CEFDHAC ; </w:t>
      </w: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 xml:space="preserve">Les représentants des fora nationaux et réseaux de la CEFDHAC, </w:t>
      </w: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Les représentants de la CEFDHAC Rurale ;  les représentants des plateformes REDD+ et Changements climatiques ;</w:t>
      </w: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Les représentants des autres réseaux pertinents de la société civile à l’instar du Réseau des Organisation de la Société civile pour l’économie verte d’Afrique centrale (ROSCEVAC)</w:t>
      </w:r>
      <w:r w:rsidR="00372E0D" w:rsidRPr="00FD3C95">
        <w:rPr>
          <w:rFonts w:ascii="Arial Narrow" w:hAnsi="Arial Narrow"/>
          <w:sz w:val="22"/>
          <w:szCs w:val="22"/>
        </w:rPr>
        <w:t>,</w:t>
      </w:r>
      <w:r w:rsidRPr="00FD3C95">
        <w:rPr>
          <w:rFonts w:ascii="Arial Narrow" w:hAnsi="Arial Narrow"/>
          <w:sz w:val="22"/>
          <w:szCs w:val="22"/>
        </w:rPr>
        <w:t> du Réseau des Femmes Africaines pour la Gestion Communautaire des Forêts (REFACOF)</w:t>
      </w:r>
      <w:r w:rsidR="00372E0D" w:rsidRPr="00FD3C95">
        <w:rPr>
          <w:rFonts w:ascii="Arial Narrow" w:hAnsi="Arial Narrow"/>
          <w:sz w:val="22"/>
          <w:szCs w:val="22"/>
        </w:rPr>
        <w:t xml:space="preserve"> ou du Réseau des Communicateurs en Environnement d’Afrique Centrale (RECEAC)</w:t>
      </w:r>
      <w:r w:rsidRPr="00FD3C95">
        <w:rPr>
          <w:rFonts w:ascii="Arial Narrow" w:hAnsi="Arial Narrow"/>
          <w:sz w:val="22"/>
          <w:szCs w:val="22"/>
        </w:rPr>
        <w:t xml:space="preserve">; </w:t>
      </w: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 xml:space="preserve">Les personnes ressources ; </w:t>
      </w: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 xml:space="preserve">Les partenaires au développement (PFBC, UICN, GIZ, PREREDD+/COMIFAC). </w:t>
      </w:r>
    </w:p>
    <w:p w:rsidR="00F66419" w:rsidRPr="00FD3C95" w:rsidRDefault="00F66419" w:rsidP="00FD3C95">
      <w:pPr>
        <w:pStyle w:val="Paragraphedeliste"/>
        <w:numPr>
          <w:ilvl w:val="0"/>
          <w:numId w:val="23"/>
        </w:numPr>
        <w:jc w:val="both"/>
        <w:rPr>
          <w:rFonts w:ascii="Arial Narrow" w:hAnsi="Arial Narrow"/>
          <w:sz w:val="22"/>
          <w:szCs w:val="22"/>
        </w:rPr>
      </w:pPr>
      <w:r w:rsidRPr="00FD3C95">
        <w:rPr>
          <w:rFonts w:ascii="Arial Narrow" w:hAnsi="Arial Narrow"/>
          <w:sz w:val="22"/>
          <w:szCs w:val="22"/>
        </w:rPr>
        <w:t xml:space="preserve">Au total neuf (09) pays étaient représentés à savoir : Burundi, Cameroun, RCA, République du Congo, RDC, Gabon, Guinée Équatoriale,  Rwanda, Tchad.   </w:t>
      </w:r>
    </w:p>
    <w:p w:rsidR="00F66419" w:rsidRPr="00FD3C95" w:rsidRDefault="00F66419" w:rsidP="00FD3C95">
      <w:pPr>
        <w:jc w:val="both"/>
        <w:rPr>
          <w:rFonts w:ascii="Arial Narrow" w:hAnsi="Arial Narrow"/>
          <w:sz w:val="22"/>
          <w:szCs w:val="22"/>
        </w:rPr>
      </w:pPr>
    </w:p>
    <w:p w:rsidR="00D45C03" w:rsidRPr="00FD3C95" w:rsidRDefault="00D45C03" w:rsidP="00FD3C95">
      <w:pPr>
        <w:jc w:val="both"/>
        <w:rPr>
          <w:rFonts w:ascii="Arial Narrow" w:hAnsi="Arial Narrow"/>
          <w:sz w:val="22"/>
          <w:szCs w:val="22"/>
        </w:rPr>
      </w:pPr>
      <w:r w:rsidRPr="00FD3C95">
        <w:rPr>
          <w:rFonts w:ascii="Arial Narrow" w:hAnsi="Arial Narrow"/>
          <w:sz w:val="22"/>
          <w:szCs w:val="22"/>
        </w:rPr>
        <w:t>L’objectif principal de cet atelier était de décrypter le nouvel accord climat adopté en décembre 2015 à Paris lors de la COP21 et faire un lien avec les ODD post 2015 en vue de la maîtrise du nouveau régime climatique global par les principaux acteurs de la sous-région.</w:t>
      </w:r>
    </w:p>
    <w:p w:rsidR="00D45C03" w:rsidRPr="00FD3C95" w:rsidRDefault="00D45C03" w:rsidP="00FD3C95">
      <w:pPr>
        <w:jc w:val="both"/>
        <w:rPr>
          <w:rFonts w:ascii="Arial Narrow" w:hAnsi="Arial Narrow"/>
          <w:sz w:val="22"/>
          <w:szCs w:val="22"/>
        </w:rPr>
      </w:pPr>
    </w:p>
    <w:p w:rsidR="00F5670B" w:rsidRPr="00FD3C95" w:rsidRDefault="00F5670B" w:rsidP="00FD3C95">
      <w:pPr>
        <w:jc w:val="both"/>
        <w:rPr>
          <w:rFonts w:ascii="Arial Narrow" w:hAnsi="Arial Narrow"/>
          <w:sz w:val="22"/>
          <w:szCs w:val="22"/>
        </w:rPr>
      </w:pPr>
      <w:r w:rsidRPr="00FD3C95">
        <w:rPr>
          <w:rFonts w:ascii="Arial Narrow" w:hAnsi="Arial Narrow"/>
          <w:sz w:val="22"/>
          <w:szCs w:val="22"/>
        </w:rPr>
        <w:t>De manière spécifique, il s’agissait de :</w:t>
      </w:r>
    </w:p>
    <w:p w:rsidR="00F5670B" w:rsidRPr="00FD3C95" w:rsidRDefault="00F5670B" w:rsidP="00FD3C95">
      <w:pPr>
        <w:jc w:val="both"/>
        <w:rPr>
          <w:rFonts w:ascii="Arial Narrow" w:hAnsi="Arial Narrow"/>
          <w:sz w:val="22"/>
          <w:szCs w:val="22"/>
        </w:rPr>
      </w:pPr>
    </w:p>
    <w:p w:rsidR="00F5670B" w:rsidRPr="00FD3C95" w:rsidRDefault="00F5670B" w:rsidP="00FD3C95">
      <w:pPr>
        <w:numPr>
          <w:ilvl w:val="0"/>
          <w:numId w:val="2"/>
        </w:numPr>
        <w:spacing w:line="264" w:lineRule="auto"/>
        <w:jc w:val="both"/>
        <w:rPr>
          <w:rFonts w:ascii="Arial Narrow" w:hAnsi="Arial Narrow"/>
          <w:sz w:val="22"/>
          <w:szCs w:val="22"/>
        </w:rPr>
      </w:pPr>
      <w:r w:rsidRPr="00FD3C95">
        <w:rPr>
          <w:rFonts w:ascii="Arial Narrow" w:hAnsi="Arial Narrow"/>
          <w:sz w:val="22"/>
          <w:szCs w:val="22"/>
        </w:rPr>
        <w:t>Décrypter les conclusions des travaux de COP21, analyser les relations avec les OOD post 2015 et  les implications pour la gestion durable des forêts de la sous-région d’Afrique centrale;</w:t>
      </w:r>
    </w:p>
    <w:p w:rsidR="00F5670B" w:rsidRPr="00FD3C95" w:rsidRDefault="00F5670B" w:rsidP="00FD3C95">
      <w:pPr>
        <w:numPr>
          <w:ilvl w:val="0"/>
          <w:numId w:val="2"/>
        </w:numPr>
        <w:spacing w:line="264" w:lineRule="auto"/>
        <w:jc w:val="both"/>
        <w:rPr>
          <w:rFonts w:ascii="Arial Narrow" w:hAnsi="Arial Narrow"/>
          <w:sz w:val="22"/>
          <w:szCs w:val="22"/>
        </w:rPr>
      </w:pPr>
      <w:r w:rsidRPr="00FD3C95">
        <w:rPr>
          <w:rFonts w:ascii="Arial Narrow" w:hAnsi="Arial Narrow"/>
          <w:sz w:val="22"/>
          <w:szCs w:val="22"/>
        </w:rPr>
        <w:t>S’édifier des engagements nationaux pris par les pays du bassin du Congo pour réduire leurs niveaux d’émission de GES ;</w:t>
      </w:r>
    </w:p>
    <w:p w:rsidR="00F5670B" w:rsidRPr="00FD3C95" w:rsidRDefault="00F5670B" w:rsidP="00FD3C95">
      <w:pPr>
        <w:numPr>
          <w:ilvl w:val="0"/>
          <w:numId w:val="2"/>
        </w:numPr>
        <w:spacing w:line="264" w:lineRule="auto"/>
        <w:jc w:val="both"/>
        <w:rPr>
          <w:rFonts w:ascii="Arial Narrow" w:hAnsi="Arial Narrow"/>
          <w:sz w:val="22"/>
          <w:szCs w:val="22"/>
        </w:rPr>
      </w:pPr>
      <w:r w:rsidRPr="00FD3C95">
        <w:rPr>
          <w:rFonts w:ascii="Arial Narrow" w:hAnsi="Arial Narrow"/>
          <w:sz w:val="22"/>
          <w:szCs w:val="22"/>
        </w:rPr>
        <w:t>Présenter les instruments financiers et économiques existants et planifiés dans le cadre de la finance climatique, leur gouvernance, leurs conditions d’accès et un positionnement pour la sous-région ;</w:t>
      </w:r>
    </w:p>
    <w:p w:rsidR="00F5670B" w:rsidRPr="00FD3C95" w:rsidRDefault="00F5670B" w:rsidP="00FD3C95">
      <w:pPr>
        <w:numPr>
          <w:ilvl w:val="0"/>
          <w:numId w:val="2"/>
        </w:numPr>
        <w:spacing w:line="264" w:lineRule="auto"/>
        <w:jc w:val="both"/>
        <w:rPr>
          <w:rFonts w:ascii="Arial Narrow" w:hAnsi="Arial Narrow"/>
          <w:sz w:val="22"/>
          <w:szCs w:val="22"/>
        </w:rPr>
      </w:pPr>
      <w:r w:rsidRPr="00FD3C95">
        <w:rPr>
          <w:rFonts w:ascii="Arial Narrow" w:hAnsi="Arial Narrow"/>
          <w:sz w:val="22"/>
          <w:szCs w:val="22"/>
        </w:rPr>
        <w:t xml:space="preserve">Présenter l’Initiative de Restauration des Paysages; </w:t>
      </w:r>
    </w:p>
    <w:p w:rsidR="00F5670B" w:rsidRPr="00FD3C95" w:rsidRDefault="00F5670B" w:rsidP="00FD3C95">
      <w:pPr>
        <w:numPr>
          <w:ilvl w:val="0"/>
          <w:numId w:val="2"/>
        </w:numPr>
        <w:spacing w:line="264" w:lineRule="auto"/>
        <w:jc w:val="both"/>
        <w:rPr>
          <w:rFonts w:ascii="Arial Narrow" w:hAnsi="Arial Narrow"/>
          <w:sz w:val="22"/>
          <w:szCs w:val="22"/>
        </w:rPr>
      </w:pPr>
      <w:r w:rsidRPr="00FD3C95">
        <w:rPr>
          <w:rFonts w:ascii="Arial Narrow" w:hAnsi="Arial Narrow"/>
          <w:sz w:val="22"/>
          <w:szCs w:val="22"/>
        </w:rPr>
        <w:t>Elaborer une feuille de route jusqu’à l’entrée en vigueur de l’accord.</w:t>
      </w:r>
    </w:p>
    <w:p w:rsidR="00F5670B" w:rsidRPr="00FD3C95" w:rsidRDefault="00F5670B" w:rsidP="00FD3C95">
      <w:pPr>
        <w:jc w:val="both"/>
        <w:rPr>
          <w:rFonts w:ascii="Arial Narrow" w:hAnsi="Arial Narrow"/>
          <w:sz w:val="22"/>
          <w:szCs w:val="22"/>
        </w:rPr>
      </w:pPr>
    </w:p>
    <w:p w:rsidR="00F66419" w:rsidRPr="00FD3C95" w:rsidRDefault="00F66419" w:rsidP="00FD3C95">
      <w:pPr>
        <w:jc w:val="both"/>
        <w:rPr>
          <w:rFonts w:ascii="Arial Narrow" w:hAnsi="Arial Narrow" w:cs="Arial"/>
          <w:sz w:val="22"/>
          <w:szCs w:val="22"/>
          <w:lang w:val="fr-CA"/>
        </w:rPr>
      </w:pPr>
      <w:r w:rsidRPr="00FD3C95">
        <w:rPr>
          <w:rFonts w:ascii="Arial Narrow" w:hAnsi="Arial Narrow" w:cs="Arial"/>
          <w:sz w:val="22"/>
          <w:szCs w:val="22"/>
          <w:lang w:val="fr-CA"/>
        </w:rPr>
        <w:t>L’atelier</w:t>
      </w:r>
      <w:r w:rsidR="00F777D1" w:rsidRPr="00FD3C95">
        <w:rPr>
          <w:rFonts w:ascii="Arial Narrow" w:hAnsi="Arial Narrow" w:cs="Arial"/>
          <w:sz w:val="22"/>
          <w:szCs w:val="22"/>
          <w:lang w:val="fr-CA"/>
        </w:rPr>
        <w:t xml:space="preserve">, </w:t>
      </w:r>
      <w:r w:rsidRPr="00FD3C95">
        <w:rPr>
          <w:rFonts w:ascii="Arial Narrow" w:hAnsi="Arial Narrow" w:cs="Arial"/>
          <w:sz w:val="22"/>
          <w:szCs w:val="22"/>
          <w:lang w:val="fr-CA"/>
        </w:rPr>
        <w:t>placé sous la facilitation générale du Professeur Dieudonné Bitondo, Secrétaire Exécutif du SEEAC, comprenait 4 sessions hormis les deux sessions 0 d’ouverture et de clôture ainsi qu’il suit :</w:t>
      </w:r>
    </w:p>
    <w:p w:rsidR="004F1702" w:rsidRPr="00FD3C95" w:rsidRDefault="004F1702" w:rsidP="00FD3C95">
      <w:pPr>
        <w:jc w:val="both"/>
        <w:rPr>
          <w:rFonts w:ascii="Arial Narrow" w:hAnsi="Arial Narrow" w:cs="Arial"/>
          <w:sz w:val="22"/>
          <w:szCs w:val="22"/>
          <w:lang w:val="fr-CA"/>
        </w:rPr>
      </w:pPr>
    </w:p>
    <w:p w:rsidR="00F66419" w:rsidRPr="00FD3C95" w:rsidRDefault="004F1702"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w:t>
      </w:r>
      <w:r w:rsidR="00F66419" w:rsidRPr="00FD3C95">
        <w:rPr>
          <w:rFonts w:ascii="Arial Narrow" w:hAnsi="Arial Narrow" w:cs="Arial"/>
          <w:sz w:val="22"/>
          <w:szCs w:val="22"/>
          <w:lang w:val="fr-CA"/>
        </w:rPr>
        <w:t xml:space="preserve"> 0 : Ouverture et Introduction du séminaire </w:t>
      </w:r>
    </w:p>
    <w:p w:rsidR="00F66419" w:rsidRPr="00FD3C95" w:rsidRDefault="00F66419"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 1 : Décryptage nouvel accord climat</w:t>
      </w:r>
    </w:p>
    <w:p w:rsidR="00F66419" w:rsidRPr="00FD3C95" w:rsidRDefault="00F66419"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 2 : Interface ODD/Climat/gouvernance forestière</w:t>
      </w:r>
    </w:p>
    <w:p w:rsidR="00F66419" w:rsidRPr="00FD3C95" w:rsidRDefault="00F66419"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 3 : Finance climatique et transferts des technologies</w:t>
      </w:r>
    </w:p>
    <w:p w:rsidR="00F66419" w:rsidRPr="00FD3C95" w:rsidRDefault="00F66419"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 4 : autres thématiques</w:t>
      </w:r>
    </w:p>
    <w:p w:rsidR="00F66419" w:rsidRPr="00FD3C95" w:rsidRDefault="00F66419"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 5 : Vers une feuille de route pour la mise en œuvre des ODD,  de l’Accord de Paris,       et la consolidation des acquis de la composante 1b du PRREDD+</w:t>
      </w:r>
    </w:p>
    <w:p w:rsidR="00F66419" w:rsidRPr="00FD3C95" w:rsidRDefault="004F1702" w:rsidP="00FD3C95">
      <w:pPr>
        <w:pStyle w:val="Paragraphedeliste"/>
        <w:numPr>
          <w:ilvl w:val="0"/>
          <w:numId w:val="11"/>
        </w:numPr>
        <w:jc w:val="both"/>
        <w:rPr>
          <w:rFonts w:ascii="Arial Narrow" w:hAnsi="Arial Narrow" w:cs="Arial"/>
          <w:sz w:val="22"/>
          <w:szCs w:val="22"/>
          <w:lang w:val="fr-CA"/>
        </w:rPr>
      </w:pPr>
      <w:r w:rsidRPr="00FD3C95">
        <w:rPr>
          <w:rFonts w:ascii="Arial Narrow" w:hAnsi="Arial Narrow" w:cs="Arial"/>
          <w:sz w:val="22"/>
          <w:szCs w:val="22"/>
          <w:lang w:val="fr-CA"/>
        </w:rPr>
        <w:t>Session</w:t>
      </w:r>
      <w:r w:rsidR="00F66419" w:rsidRPr="00FD3C95">
        <w:rPr>
          <w:rFonts w:ascii="Arial Narrow" w:hAnsi="Arial Narrow" w:cs="Arial"/>
          <w:sz w:val="22"/>
          <w:szCs w:val="22"/>
          <w:lang w:val="fr-CA"/>
        </w:rPr>
        <w:t xml:space="preserve"> 0 : Évaluation du séminaire et clôture.</w:t>
      </w:r>
    </w:p>
    <w:p w:rsidR="004F1702" w:rsidRPr="00FD3C95" w:rsidRDefault="004F1702" w:rsidP="00FD3C95">
      <w:pPr>
        <w:pStyle w:val="Paragraphedeliste"/>
        <w:ind w:left="720"/>
        <w:jc w:val="both"/>
        <w:rPr>
          <w:rFonts w:ascii="Arial Narrow" w:hAnsi="Arial Narrow" w:cs="Arial"/>
          <w:sz w:val="22"/>
          <w:szCs w:val="22"/>
          <w:lang w:val="fr-CA"/>
        </w:rPr>
      </w:pPr>
    </w:p>
    <w:p w:rsidR="004F1702" w:rsidRPr="00FD3C95" w:rsidRDefault="004F1702" w:rsidP="00FD3C95">
      <w:pPr>
        <w:jc w:val="both"/>
        <w:rPr>
          <w:rFonts w:ascii="Arial Narrow" w:hAnsi="Arial Narrow" w:cs="Arial"/>
          <w:b/>
          <w:sz w:val="22"/>
          <w:szCs w:val="22"/>
          <w:lang w:val="fr-CA"/>
        </w:rPr>
      </w:pPr>
      <w:r w:rsidRPr="00FD3C95">
        <w:rPr>
          <w:rFonts w:ascii="Arial Narrow" w:hAnsi="Arial Narrow" w:cs="Arial"/>
          <w:b/>
          <w:sz w:val="22"/>
          <w:szCs w:val="22"/>
          <w:lang w:val="fr-CA"/>
        </w:rPr>
        <w:t>La session 0  d’ouverture et introduction du séminaire a consisté en :  </w:t>
      </w:r>
    </w:p>
    <w:p w:rsidR="004F1702" w:rsidRPr="00FD3C95" w:rsidRDefault="004F1702" w:rsidP="00FD3C95">
      <w:pPr>
        <w:jc w:val="both"/>
        <w:rPr>
          <w:rFonts w:ascii="Arial Narrow" w:hAnsi="Arial Narrow" w:cs="Arial"/>
          <w:sz w:val="22"/>
          <w:szCs w:val="22"/>
          <w:lang w:val="fr-CA"/>
        </w:rPr>
      </w:pPr>
    </w:p>
    <w:p w:rsidR="004F1702" w:rsidRPr="00FD3C95" w:rsidRDefault="004F1702" w:rsidP="00FD3C95">
      <w:pPr>
        <w:pStyle w:val="Paragraphedeliste"/>
        <w:numPr>
          <w:ilvl w:val="0"/>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t>L’ouverture par les officiels avec :</w:t>
      </w:r>
    </w:p>
    <w:p w:rsidR="004F1702" w:rsidRPr="00FD3C95" w:rsidRDefault="004F1702" w:rsidP="00FD3C95">
      <w:pPr>
        <w:pStyle w:val="Paragraphedeliste"/>
        <w:ind w:left="720"/>
        <w:contextualSpacing/>
        <w:jc w:val="both"/>
        <w:rPr>
          <w:rFonts w:ascii="Arial Narrow" w:hAnsi="Arial Narrow" w:cs="Arial"/>
          <w:sz w:val="22"/>
          <w:szCs w:val="22"/>
          <w:lang w:val="fr-CA"/>
        </w:rPr>
      </w:pPr>
    </w:p>
    <w:p w:rsidR="004F1702" w:rsidRPr="00FD3C95" w:rsidRDefault="004F1702" w:rsidP="00FD3C95">
      <w:pPr>
        <w:pStyle w:val="Paragraphedeliste"/>
        <w:numPr>
          <w:ilvl w:val="1"/>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t xml:space="preserve">Le mot de Bienvenue de  </w:t>
      </w:r>
      <w:r w:rsidR="00F777D1" w:rsidRPr="00FD3C95">
        <w:rPr>
          <w:rFonts w:ascii="Arial Narrow" w:hAnsi="Arial Narrow" w:cs="Arial"/>
          <w:sz w:val="22"/>
          <w:szCs w:val="22"/>
          <w:lang w:val="fr-CA"/>
        </w:rPr>
        <w:t xml:space="preserve">M. </w:t>
      </w:r>
      <w:r w:rsidRPr="00FD3C95">
        <w:rPr>
          <w:rFonts w:ascii="Arial Narrow" w:hAnsi="Arial Narrow" w:cs="Arial"/>
          <w:b/>
          <w:sz w:val="22"/>
          <w:szCs w:val="22"/>
          <w:lang w:val="fr-CA"/>
        </w:rPr>
        <w:t>Louis Roger Essola Etoa</w:t>
      </w:r>
      <w:r w:rsidRPr="00FD3C95">
        <w:rPr>
          <w:rFonts w:ascii="Arial Narrow" w:hAnsi="Arial Narrow" w:cs="Arial"/>
          <w:sz w:val="22"/>
          <w:szCs w:val="22"/>
          <w:lang w:val="fr-CA"/>
        </w:rPr>
        <w:t xml:space="preserve"> Président du CPR de la CEFDHAC;  </w:t>
      </w:r>
    </w:p>
    <w:p w:rsidR="004F1702" w:rsidRPr="00FD3C95" w:rsidRDefault="004F1702" w:rsidP="00FD3C95">
      <w:pPr>
        <w:pStyle w:val="Paragraphedeliste"/>
        <w:numPr>
          <w:ilvl w:val="1"/>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t xml:space="preserve">Le mot de M. </w:t>
      </w:r>
      <w:r w:rsidRPr="00FD3C95">
        <w:rPr>
          <w:rFonts w:ascii="Arial Narrow" w:hAnsi="Arial Narrow" w:cs="Arial"/>
          <w:b/>
          <w:sz w:val="22"/>
          <w:szCs w:val="22"/>
          <w:lang w:val="fr-CA"/>
        </w:rPr>
        <w:t>Maxime Nzita Nganga Di Mavambu</w:t>
      </w:r>
      <w:r w:rsidRPr="00FD3C95">
        <w:rPr>
          <w:rFonts w:ascii="Arial Narrow" w:hAnsi="Arial Narrow" w:cs="Arial"/>
          <w:sz w:val="22"/>
          <w:szCs w:val="22"/>
          <w:lang w:val="fr-CA"/>
        </w:rPr>
        <w:t xml:space="preserve"> Co faciltateur du Partenariat pour le Bassin du Congo (PFBC);</w:t>
      </w:r>
    </w:p>
    <w:p w:rsidR="004F1702" w:rsidRPr="00FD3C95" w:rsidRDefault="004F1702" w:rsidP="00FD3C95">
      <w:pPr>
        <w:pStyle w:val="Paragraphedeliste"/>
        <w:numPr>
          <w:ilvl w:val="1"/>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t>Le mot de M</w:t>
      </w:r>
      <w:r w:rsidR="00F777D1" w:rsidRPr="00FD3C95">
        <w:rPr>
          <w:rFonts w:ascii="Arial Narrow" w:hAnsi="Arial Narrow" w:cs="Arial"/>
          <w:sz w:val="22"/>
          <w:szCs w:val="22"/>
          <w:lang w:val="fr-CA"/>
        </w:rPr>
        <w:t>.</w:t>
      </w:r>
      <w:r w:rsidRPr="00FD3C95">
        <w:rPr>
          <w:rFonts w:ascii="Arial Narrow" w:hAnsi="Arial Narrow" w:cs="Arial"/>
          <w:sz w:val="22"/>
          <w:szCs w:val="22"/>
          <w:lang w:val="fr-CA"/>
        </w:rPr>
        <w:t xml:space="preserve"> </w:t>
      </w:r>
      <w:r w:rsidRPr="00FD3C95">
        <w:rPr>
          <w:rFonts w:ascii="Arial Narrow" w:hAnsi="Arial Narrow" w:cs="Arial"/>
          <w:b/>
          <w:sz w:val="22"/>
          <w:szCs w:val="22"/>
          <w:lang w:val="fr-CA"/>
        </w:rPr>
        <w:t>Kagonbe Timothée</w:t>
      </w:r>
      <w:r w:rsidRPr="00FD3C95">
        <w:rPr>
          <w:rFonts w:ascii="Arial Narrow" w:hAnsi="Arial Narrow" w:cs="Arial"/>
          <w:sz w:val="22"/>
          <w:szCs w:val="22"/>
          <w:lang w:val="fr-CA"/>
        </w:rPr>
        <w:t xml:space="preserve">  Représentant le Ministre de l’Environnement, Protection de la Nature et Développement Durable du Cameroun,</w:t>
      </w:r>
    </w:p>
    <w:p w:rsidR="004F1702" w:rsidRPr="00FD3C95" w:rsidRDefault="004F1702" w:rsidP="00FD3C95">
      <w:pPr>
        <w:pStyle w:val="Paragraphedeliste"/>
        <w:numPr>
          <w:ilvl w:val="1"/>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lastRenderedPageBreak/>
        <w:t>L’al</w:t>
      </w:r>
      <w:r w:rsidR="00F777D1" w:rsidRPr="00FD3C95">
        <w:rPr>
          <w:rFonts w:ascii="Arial Narrow" w:hAnsi="Arial Narrow" w:cs="Arial"/>
          <w:sz w:val="22"/>
          <w:szCs w:val="22"/>
          <w:lang w:val="fr-CA"/>
        </w:rPr>
        <w:t>locution d’ouverture de M.</w:t>
      </w:r>
      <w:r w:rsidRPr="00FD3C95">
        <w:rPr>
          <w:rFonts w:ascii="Arial Narrow" w:hAnsi="Arial Narrow" w:cs="Arial"/>
          <w:sz w:val="22"/>
          <w:szCs w:val="22"/>
          <w:lang w:val="fr-CA"/>
        </w:rPr>
        <w:t xml:space="preserve"> </w:t>
      </w:r>
      <w:r w:rsidRPr="00FD3C95">
        <w:rPr>
          <w:rFonts w:ascii="Arial Narrow" w:hAnsi="Arial Narrow" w:cs="Arial"/>
          <w:b/>
          <w:sz w:val="22"/>
          <w:szCs w:val="22"/>
          <w:lang w:val="fr-CA"/>
        </w:rPr>
        <w:t>Michel NDjatsana</w:t>
      </w:r>
      <w:r w:rsidRPr="00FD3C95">
        <w:rPr>
          <w:rFonts w:ascii="Arial Narrow" w:hAnsi="Arial Narrow" w:cs="Arial"/>
          <w:sz w:val="22"/>
          <w:szCs w:val="22"/>
          <w:lang w:val="fr-CA"/>
        </w:rPr>
        <w:t xml:space="preserve"> représentant le Secrétaire Exécutif de la COMIFAC :</w:t>
      </w:r>
    </w:p>
    <w:p w:rsidR="004F1702" w:rsidRPr="00FD3C95" w:rsidRDefault="004F1702" w:rsidP="00FD3C95">
      <w:pPr>
        <w:contextualSpacing/>
        <w:jc w:val="both"/>
        <w:rPr>
          <w:rFonts w:ascii="Arial Narrow" w:hAnsi="Arial Narrow" w:cs="Arial"/>
          <w:sz w:val="22"/>
          <w:szCs w:val="22"/>
          <w:lang w:val="fr-CA"/>
        </w:rPr>
      </w:pPr>
    </w:p>
    <w:p w:rsidR="004F1702" w:rsidRPr="00FD3C95" w:rsidRDefault="004F1702" w:rsidP="00FD3C95">
      <w:pPr>
        <w:pStyle w:val="Paragraphedeliste"/>
        <w:numPr>
          <w:ilvl w:val="0"/>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t>Le Rappel des objectifs de l’atelier par le modérateur;</w:t>
      </w:r>
    </w:p>
    <w:p w:rsidR="004F1702" w:rsidRPr="00FD3C95" w:rsidRDefault="004F1702" w:rsidP="00FD3C95">
      <w:pPr>
        <w:pStyle w:val="Paragraphedeliste"/>
        <w:numPr>
          <w:ilvl w:val="0"/>
          <w:numId w:val="10"/>
        </w:numPr>
        <w:contextualSpacing/>
        <w:jc w:val="both"/>
        <w:rPr>
          <w:rFonts w:ascii="Arial Narrow" w:hAnsi="Arial Narrow" w:cs="Arial"/>
          <w:sz w:val="22"/>
          <w:szCs w:val="22"/>
          <w:lang w:val="fr-CA"/>
        </w:rPr>
      </w:pPr>
      <w:r w:rsidRPr="00FD3C95">
        <w:rPr>
          <w:rFonts w:ascii="Arial Narrow" w:hAnsi="Arial Narrow" w:cs="Arial"/>
          <w:sz w:val="22"/>
          <w:szCs w:val="22"/>
          <w:lang w:val="fr-CA"/>
        </w:rPr>
        <w:t xml:space="preserve">La présentation des participants. </w:t>
      </w:r>
    </w:p>
    <w:p w:rsidR="004F1702" w:rsidRPr="00FD3C95" w:rsidRDefault="004F1702" w:rsidP="00FD3C95">
      <w:pPr>
        <w:jc w:val="both"/>
        <w:rPr>
          <w:rFonts w:ascii="Arial Narrow" w:hAnsi="Arial Narrow" w:cs="Arial"/>
          <w:sz w:val="22"/>
          <w:szCs w:val="22"/>
          <w:lang w:val="fr-CA"/>
        </w:rPr>
      </w:pPr>
    </w:p>
    <w:p w:rsidR="004F1702" w:rsidRPr="00FD3C95" w:rsidRDefault="00F777D1" w:rsidP="00FD3C95">
      <w:pPr>
        <w:jc w:val="both"/>
        <w:rPr>
          <w:rFonts w:ascii="Arial Narrow" w:hAnsi="Arial Narrow" w:cs="Calibri"/>
          <w:b/>
          <w:sz w:val="22"/>
          <w:szCs w:val="22"/>
        </w:rPr>
      </w:pPr>
      <w:r w:rsidRPr="00FD3C95">
        <w:rPr>
          <w:rFonts w:ascii="Arial Narrow" w:hAnsi="Arial Narrow" w:cs="Calibri"/>
          <w:b/>
          <w:sz w:val="22"/>
          <w:szCs w:val="22"/>
        </w:rPr>
        <w:t xml:space="preserve">La session 1 sur le </w:t>
      </w:r>
      <w:r w:rsidR="004F1702" w:rsidRPr="00FD3C95">
        <w:rPr>
          <w:rFonts w:ascii="Arial Narrow" w:hAnsi="Arial Narrow" w:cs="Calibri"/>
          <w:b/>
          <w:sz w:val="22"/>
          <w:szCs w:val="22"/>
        </w:rPr>
        <w:t xml:space="preserve">décryptage du nouvel accord climat s’est déroulée autour de trois principales articulations </w:t>
      </w:r>
    </w:p>
    <w:p w:rsidR="004F1702" w:rsidRPr="00FD3C95" w:rsidRDefault="004F1702" w:rsidP="00FD3C95">
      <w:pPr>
        <w:jc w:val="both"/>
        <w:rPr>
          <w:rFonts w:ascii="Arial Narrow" w:hAnsi="Arial Narrow" w:cs="Arial"/>
          <w:sz w:val="22"/>
          <w:szCs w:val="22"/>
          <w:lang w:val="fr-CA"/>
        </w:rPr>
      </w:pPr>
    </w:p>
    <w:p w:rsidR="004F1702" w:rsidRPr="00FD3C95" w:rsidRDefault="004F1702" w:rsidP="00FD3C95">
      <w:pPr>
        <w:jc w:val="both"/>
        <w:rPr>
          <w:rFonts w:ascii="Arial Narrow" w:hAnsi="Arial Narrow" w:cs="Arial"/>
          <w:sz w:val="22"/>
          <w:szCs w:val="22"/>
          <w:lang w:val="fr-CA"/>
        </w:rPr>
      </w:pPr>
      <w:r w:rsidRPr="00FD3C95">
        <w:rPr>
          <w:rFonts w:ascii="Arial Narrow" w:hAnsi="Arial Narrow" w:cs="Arial"/>
          <w:sz w:val="22"/>
          <w:szCs w:val="22"/>
          <w:lang w:val="fr-CA"/>
        </w:rPr>
        <w:t>L’articulation 1 sur la CEFDHAC et le nouvel accord climat a connu 3 présentations suivies d’échanges :</w:t>
      </w:r>
    </w:p>
    <w:p w:rsidR="004F1702" w:rsidRPr="00FD3C95" w:rsidRDefault="004F1702" w:rsidP="00FD3C95">
      <w:pPr>
        <w:jc w:val="both"/>
        <w:rPr>
          <w:rFonts w:ascii="Arial Narrow" w:hAnsi="Arial Narrow" w:cs="Arial"/>
          <w:sz w:val="22"/>
          <w:szCs w:val="22"/>
          <w:lang w:val="fr-CA"/>
        </w:rPr>
      </w:pPr>
    </w:p>
    <w:p w:rsidR="004F1702" w:rsidRPr="00FD3C95" w:rsidRDefault="004F1702" w:rsidP="00FD3C95">
      <w:pPr>
        <w:pStyle w:val="Paragraphedeliste"/>
        <w:numPr>
          <w:ilvl w:val="0"/>
          <w:numId w:val="14"/>
        </w:numPr>
        <w:jc w:val="both"/>
        <w:rPr>
          <w:rFonts w:ascii="Arial Narrow" w:hAnsi="Arial Narrow"/>
          <w:sz w:val="22"/>
          <w:szCs w:val="22"/>
        </w:rPr>
      </w:pPr>
      <w:r w:rsidRPr="00FD3C95">
        <w:rPr>
          <w:rFonts w:ascii="Arial Narrow" w:hAnsi="Arial Narrow"/>
          <w:sz w:val="22"/>
          <w:szCs w:val="22"/>
        </w:rPr>
        <w:t xml:space="preserve">Position adoptée par la CEFDHAC pour la COP 21 par </w:t>
      </w:r>
      <w:r w:rsidRPr="00FD3C95">
        <w:rPr>
          <w:rFonts w:ascii="Arial Narrow" w:hAnsi="Arial Narrow"/>
          <w:b/>
          <w:sz w:val="22"/>
          <w:szCs w:val="22"/>
        </w:rPr>
        <w:t>Patrice Passe</w:t>
      </w:r>
      <w:r w:rsidR="00F777D1" w:rsidRPr="00FD3C95">
        <w:rPr>
          <w:rFonts w:ascii="Arial Narrow" w:hAnsi="Arial Narrow"/>
          <w:b/>
          <w:sz w:val="22"/>
          <w:szCs w:val="22"/>
        </w:rPr>
        <w:t xml:space="preserve"> Sanand</w:t>
      </w:r>
      <w:r w:rsidRPr="00FD3C95">
        <w:rPr>
          <w:rFonts w:ascii="Arial Narrow" w:hAnsi="Arial Narrow"/>
          <w:sz w:val="22"/>
          <w:szCs w:val="22"/>
        </w:rPr>
        <w:t xml:space="preserve">; </w:t>
      </w:r>
    </w:p>
    <w:p w:rsidR="00F777D1" w:rsidRPr="00FD3C95" w:rsidRDefault="004F1702" w:rsidP="00FD3C95">
      <w:pPr>
        <w:pStyle w:val="Paragraphedeliste"/>
        <w:numPr>
          <w:ilvl w:val="0"/>
          <w:numId w:val="14"/>
        </w:numPr>
        <w:jc w:val="both"/>
        <w:rPr>
          <w:rFonts w:ascii="Arial Narrow" w:hAnsi="Arial Narrow"/>
          <w:sz w:val="22"/>
          <w:szCs w:val="22"/>
        </w:rPr>
      </w:pPr>
      <w:r w:rsidRPr="00FD3C95">
        <w:rPr>
          <w:rFonts w:ascii="Arial Narrow" w:hAnsi="Arial Narrow"/>
          <w:sz w:val="22"/>
          <w:szCs w:val="22"/>
        </w:rPr>
        <w:t xml:space="preserve">Ossature du nouvel accord Climat : par </w:t>
      </w:r>
      <w:r w:rsidRPr="00FD3C95">
        <w:rPr>
          <w:rFonts w:ascii="Arial Narrow" w:hAnsi="Arial Narrow"/>
          <w:b/>
          <w:sz w:val="22"/>
          <w:szCs w:val="22"/>
        </w:rPr>
        <w:t>Pacale Bird</w:t>
      </w:r>
      <w:r w:rsidRPr="00FD3C95">
        <w:rPr>
          <w:rFonts w:ascii="Arial Narrow" w:hAnsi="Arial Narrow"/>
          <w:sz w:val="22"/>
          <w:szCs w:val="22"/>
        </w:rPr>
        <w:t xml:space="preserve"> de Legal Resource Institute (LRI)</w:t>
      </w:r>
      <w:r w:rsidR="00F777D1" w:rsidRPr="00FD3C95">
        <w:rPr>
          <w:rFonts w:ascii="Arial Narrow" w:hAnsi="Arial Narrow"/>
          <w:sz w:val="22"/>
          <w:szCs w:val="22"/>
        </w:rPr>
        <w:t xml:space="preserve"> ; </w:t>
      </w:r>
    </w:p>
    <w:p w:rsidR="004F1702" w:rsidRPr="00FD3C95" w:rsidRDefault="004F1702" w:rsidP="00FD3C95">
      <w:pPr>
        <w:pStyle w:val="Paragraphedeliste"/>
        <w:numPr>
          <w:ilvl w:val="0"/>
          <w:numId w:val="14"/>
        </w:numPr>
        <w:jc w:val="both"/>
        <w:rPr>
          <w:rFonts w:ascii="Arial Narrow" w:hAnsi="Arial Narrow"/>
          <w:sz w:val="22"/>
          <w:szCs w:val="22"/>
        </w:rPr>
      </w:pPr>
      <w:r w:rsidRPr="00FD3C95">
        <w:rPr>
          <w:rFonts w:ascii="Arial Narrow" w:hAnsi="Arial Narrow"/>
          <w:sz w:val="22"/>
          <w:szCs w:val="22"/>
        </w:rPr>
        <w:t xml:space="preserve">Niveau de prise en compte des attentes de la CEFDHAC/Afrique Centrale dans l’Accord Climat par </w:t>
      </w:r>
      <w:r w:rsidRPr="00FD3C95">
        <w:rPr>
          <w:rFonts w:ascii="Arial Narrow" w:hAnsi="Arial Narrow"/>
          <w:b/>
          <w:sz w:val="22"/>
          <w:szCs w:val="22"/>
        </w:rPr>
        <w:t>Fobissie Kalame</w:t>
      </w:r>
      <w:r w:rsidRPr="00FD3C95">
        <w:rPr>
          <w:rFonts w:ascii="Arial Narrow" w:hAnsi="Arial Narrow"/>
          <w:sz w:val="22"/>
          <w:szCs w:val="22"/>
        </w:rPr>
        <w:t xml:space="preserve"> du Cabinet Fokabs</w:t>
      </w:r>
      <w:r w:rsidR="00F777D1" w:rsidRPr="00FD3C95">
        <w:rPr>
          <w:rFonts w:ascii="Arial Narrow" w:hAnsi="Arial Narrow"/>
          <w:sz w:val="22"/>
          <w:szCs w:val="22"/>
        </w:rPr>
        <w:t xml:space="preserve">. </w:t>
      </w:r>
      <w:r w:rsidRPr="00FD3C95">
        <w:rPr>
          <w:rFonts w:ascii="Arial Narrow" w:hAnsi="Arial Narrow"/>
          <w:sz w:val="22"/>
          <w:szCs w:val="22"/>
        </w:rPr>
        <w:t xml:space="preserve"> </w:t>
      </w:r>
    </w:p>
    <w:p w:rsidR="00F777D1" w:rsidRPr="00FD3C95" w:rsidRDefault="00F777D1" w:rsidP="00FD3C95">
      <w:pPr>
        <w:jc w:val="both"/>
        <w:rPr>
          <w:rFonts w:ascii="Arial Narrow" w:hAnsi="Arial Narrow" w:cs="Calibri"/>
          <w:sz w:val="22"/>
          <w:szCs w:val="22"/>
        </w:rPr>
      </w:pPr>
    </w:p>
    <w:p w:rsidR="004F1702" w:rsidRPr="00FD3C95" w:rsidRDefault="004F1702" w:rsidP="00FD3C95">
      <w:pPr>
        <w:jc w:val="both"/>
        <w:rPr>
          <w:rFonts w:ascii="Arial Narrow" w:hAnsi="Arial Narrow" w:cs="Calibri"/>
          <w:i/>
          <w:sz w:val="22"/>
          <w:szCs w:val="22"/>
        </w:rPr>
      </w:pPr>
      <w:r w:rsidRPr="00FD3C95">
        <w:rPr>
          <w:rFonts w:ascii="Arial Narrow" w:hAnsi="Arial Narrow" w:cs="Calibri"/>
          <w:i/>
          <w:sz w:val="22"/>
          <w:szCs w:val="22"/>
        </w:rPr>
        <w:t>L’articulation 2 : Internalisation de l’accord de Paris par les pays qui a connu trois présentations suivies d’échanges.</w:t>
      </w:r>
    </w:p>
    <w:p w:rsidR="004F1702" w:rsidRPr="00FD3C95" w:rsidRDefault="004F1702" w:rsidP="00FD3C95">
      <w:pPr>
        <w:jc w:val="both"/>
        <w:rPr>
          <w:rFonts w:ascii="Arial Narrow" w:hAnsi="Arial Narrow" w:cs="Arial"/>
          <w:sz w:val="22"/>
          <w:szCs w:val="22"/>
        </w:rPr>
      </w:pPr>
    </w:p>
    <w:p w:rsidR="004F1702" w:rsidRPr="00FD3C95" w:rsidRDefault="004F1702" w:rsidP="00FD3C95">
      <w:pPr>
        <w:pStyle w:val="Paragraphedeliste"/>
        <w:numPr>
          <w:ilvl w:val="0"/>
          <w:numId w:val="15"/>
        </w:numPr>
        <w:jc w:val="both"/>
        <w:rPr>
          <w:rFonts w:ascii="Arial Narrow" w:hAnsi="Arial Narrow"/>
          <w:sz w:val="22"/>
          <w:szCs w:val="22"/>
        </w:rPr>
      </w:pPr>
      <w:r w:rsidRPr="00FD3C95">
        <w:rPr>
          <w:rFonts w:ascii="Arial Narrow" w:hAnsi="Arial Narrow"/>
          <w:sz w:val="22"/>
          <w:szCs w:val="22"/>
        </w:rPr>
        <w:t xml:space="preserve">Implication de l’Accord de Paris pour les pays en développement par </w:t>
      </w:r>
      <w:r w:rsidRPr="00FD3C95">
        <w:rPr>
          <w:rFonts w:ascii="Arial Narrow" w:hAnsi="Arial Narrow"/>
          <w:b/>
          <w:sz w:val="22"/>
          <w:szCs w:val="22"/>
        </w:rPr>
        <w:t>Pascale Bird</w:t>
      </w:r>
      <w:r w:rsidRPr="00FD3C95">
        <w:rPr>
          <w:rFonts w:ascii="Arial Narrow" w:hAnsi="Arial Narrow"/>
          <w:sz w:val="22"/>
          <w:szCs w:val="22"/>
        </w:rPr>
        <w:t xml:space="preserve"> de Legal Resource Institute (LRI)</w:t>
      </w:r>
      <w:r w:rsidR="00F777D1" w:rsidRPr="00FD3C95">
        <w:rPr>
          <w:rFonts w:ascii="Arial Narrow" w:hAnsi="Arial Narrow"/>
          <w:sz w:val="22"/>
          <w:szCs w:val="22"/>
        </w:rPr>
        <w:t> ;</w:t>
      </w:r>
    </w:p>
    <w:p w:rsidR="004F1702" w:rsidRPr="00FD3C95" w:rsidRDefault="004F1702" w:rsidP="00FD3C95">
      <w:pPr>
        <w:pStyle w:val="Paragraphedeliste"/>
        <w:numPr>
          <w:ilvl w:val="0"/>
          <w:numId w:val="15"/>
        </w:numPr>
        <w:jc w:val="both"/>
        <w:rPr>
          <w:rFonts w:ascii="Arial Narrow" w:hAnsi="Arial Narrow"/>
          <w:sz w:val="22"/>
          <w:szCs w:val="22"/>
        </w:rPr>
      </w:pPr>
      <w:r w:rsidRPr="00FD3C95">
        <w:rPr>
          <w:rFonts w:ascii="Arial Narrow" w:hAnsi="Arial Narrow"/>
          <w:sz w:val="22"/>
          <w:szCs w:val="22"/>
        </w:rPr>
        <w:t xml:space="preserve">Processus de Ratification et entrée en vigueur par </w:t>
      </w:r>
      <w:r w:rsidRPr="00FD3C95">
        <w:rPr>
          <w:rFonts w:ascii="Arial Narrow" w:hAnsi="Arial Narrow"/>
          <w:b/>
          <w:sz w:val="22"/>
          <w:szCs w:val="22"/>
        </w:rPr>
        <w:t>Pascal</w:t>
      </w:r>
      <w:r w:rsidR="00372E0D" w:rsidRPr="00FD3C95">
        <w:rPr>
          <w:rFonts w:ascii="Arial Narrow" w:hAnsi="Arial Narrow"/>
          <w:b/>
          <w:sz w:val="22"/>
          <w:szCs w:val="22"/>
        </w:rPr>
        <w:t>e</w:t>
      </w:r>
      <w:r w:rsidRPr="00FD3C95">
        <w:rPr>
          <w:rFonts w:ascii="Arial Narrow" w:hAnsi="Arial Narrow"/>
          <w:b/>
          <w:sz w:val="22"/>
          <w:szCs w:val="22"/>
        </w:rPr>
        <w:t xml:space="preserve"> Bird</w:t>
      </w:r>
      <w:r w:rsidRPr="00FD3C95">
        <w:rPr>
          <w:rFonts w:ascii="Arial Narrow" w:hAnsi="Arial Narrow"/>
          <w:sz w:val="22"/>
          <w:szCs w:val="22"/>
        </w:rPr>
        <w:t xml:space="preserve"> du Legal Resource Institute ;</w:t>
      </w:r>
    </w:p>
    <w:p w:rsidR="004F1702" w:rsidRPr="00FD3C95" w:rsidRDefault="004F1702" w:rsidP="00FD3C95">
      <w:pPr>
        <w:pStyle w:val="Paragraphedeliste"/>
        <w:numPr>
          <w:ilvl w:val="0"/>
          <w:numId w:val="15"/>
        </w:numPr>
        <w:jc w:val="both"/>
        <w:rPr>
          <w:rFonts w:ascii="Arial Narrow" w:hAnsi="Arial Narrow"/>
          <w:sz w:val="22"/>
          <w:szCs w:val="22"/>
        </w:rPr>
      </w:pPr>
      <w:r w:rsidRPr="00FD3C95">
        <w:rPr>
          <w:rFonts w:ascii="Arial Narrow" w:hAnsi="Arial Narrow"/>
          <w:sz w:val="22"/>
          <w:szCs w:val="22"/>
        </w:rPr>
        <w:t xml:space="preserve">La mise en œuvre des CDNs dans les pays et la place, rôle potentiel de la CEFDHAC/Société par le Professeur </w:t>
      </w:r>
      <w:r w:rsidRPr="00FD3C95">
        <w:rPr>
          <w:rFonts w:ascii="Arial Narrow" w:hAnsi="Arial Narrow"/>
          <w:b/>
          <w:sz w:val="22"/>
          <w:szCs w:val="22"/>
        </w:rPr>
        <w:t>Fobissie Kalame</w:t>
      </w:r>
      <w:r w:rsidRPr="00FD3C95">
        <w:rPr>
          <w:rFonts w:ascii="Arial Narrow" w:hAnsi="Arial Narrow"/>
          <w:sz w:val="22"/>
          <w:szCs w:val="22"/>
        </w:rPr>
        <w:t xml:space="preserve"> du Cabinet FoKabs ; </w:t>
      </w:r>
    </w:p>
    <w:p w:rsidR="004F1702" w:rsidRPr="00FD3C95" w:rsidRDefault="004F1702" w:rsidP="00FD3C95">
      <w:pPr>
        <w:jc w:val="both"/>
        <w:rPr>
          <w:rFonts w:ascii="Arial Narrow" w:hAnsi="Arial Narrow" w:cs="Arial"/>
          <w:sz w:val="22"/>
          <w:szCs w:val="22"/>
        </w:rPr>
      </w:pPr>
    </w:p>
    <w:p w:rsidR="004F1702" w:rsidRPr="00FD3C95" w:rsidRDefault="004F1702" w:rsidP="00FD3C95">
      <w:pPr>
        <w:jc w:val="both"/>
        <w:rPr>
          <w:rFonts w:ascii="Arial Narrow" w:hAnsi="Arial Narrow"/>
          <w:sz w:val="22"/>
          <w:szCs w:val="22"/>
        </w:rPr>
      </w:pPr>
      <w:r w:rsidRPr="00FD3C95">
        <w:rPr>
          <w:rFonts w:ascii="Arial Narrow" w:hAnsi="Arial Narrow"/>
          <w:i/>
          <w:sz w:val="22"/>
          <w:szCs w:val="22"/>
        </w:rPr>
        <w:t>L’articulation 3 </w:t>
      </w:r>
      <w:r w:rsidRPr="00FD3C95">
        <w:rPr>
          <w:rFonts w:ascii="Arial Narrow" w:hAnsi="Arial Narrow"/>
          <w:sz w:val="22"/>
          <w:szCs w:val="22"/>
        </w:rPr>
        <w:t xml:space="preserve"> a </w:t>
      </w:r>
      <w:r w:rsidR="00372E0D" w:rsidRPr="00FD3C95">
        <w:rPr>
          <w:rFonts w:ascii="Arial Narrow" w:hAnsi="Arial Narrow"/>
          <w:sz w:val="22"/>
          <w:szCs w:val="22"/>
        </w:rPr>
        <w:t>consisté</w:t>
      </w:r>
      <w:r w:rsidRPr="00FD3C95">
        <w:rPr>
          <w:rFonts w:ascii="Arial Narrow" w:hAnsi="Arial Narrow"/>
          <w:sz w:val="22"/>
          <w:szCs w:val="22"/>
        </w:rPr>
        <w:t xml:space="preserve"> en un Panel d’échange sur les leçons apprises de la COP 21, autour des membres de la CEFDHAC et de la Société Civile qui ont pris part aux travaux de la COP 21. Ce Panel a été Modéré par M </w:t>
      </w:r>
      <w:r w:rsidRPr="00FD3C95">
        <w:rPr>
          <w:rFonts w:ascii="Arial Narrow" w:hAnsi="Arial Narrow"/>
          <w:b/>
          <w:sz w:val="22"/>
          <w:szCs w:val="22"/>
        </w:rPr>
        <w:t>Moulombi Nicaise</w:t>
      </w:r>
      <w:r w:rsidRPr="00FD3C95">
        <w:rPr>
          <w:rFonts w:ascii="Arial Narrow" w:hAnsi="Arial Narrow"/>
          <w:sz w:val="22"/>
          <w:szCs w:val="22"/>
        </w:rPr>
        <w:t xml:space="preserve"> du RESOSCEVAC et était constitué de Mme </w:t>
      </w:r>
      <w:r w:rsidRPr="00FD3C95">
        <w:rPr>
          <w:rFonts w:ascii="Arial Narrow" w:hAnsi="Arial Narrow"/>
          <w:b/>
          <w:sz w:val="22"/>
          <w:szCs w:val="22"/>
        </w:rPr>
        <w:t>Mukakamari Dancilla</w:t>
      </w:r>
      <w:r w:rsidRPr="00FD3C95">
        <w:rPr>
          <w:rFonts w:ascii="Arial Narrow" w:hAnsi="Arial Narrow"/>
          <w:sz w:val="22"/>
          <w:szCs w:val="22"/>
        </w:rPr>
        <w:t xml:space="preserve"> du REFADD, Mr le Sénateur </w:t>
      </w:r>
      <w:r w:rsidRPr="00FD3C95">
        <w:rPr>
          <w:rFonts w:ascii="Arial Narrow" w:hAnsi="Arial Narrow"/>
          <w:b/>
          <w:sz w:val="22"/>
          <w:szCs w:val="22"/>
        </w:rPr>
        <w:t>Matta Joseph Roland</w:t>
      </w:r>
      <w:r w:rsidRPr="00FD3C95">
        <w:rPr>
          <w:rFonts w:ascii="Arial Narrow" w:hAnsi="Arial Narrow"/>
          <w:sz w:val="22"/>
          <w:szCs w:val="22"/>
        </w:rPr>
        <w:t xml:space="preserve"> du REPAR, M </w:t>
      </w:r>
      <w:r w:rsidRPr="00FD3C95">
        <w:rPr>
          <w:rFonts w:ascii="Arial Narrow" w:hAnsi="Arial Narrow"/>
          <w:b/>
          <w:sz w:val="22"/>
          <w:szCs w:val="22"/>
        </w:rPr>
        <w:t>Itongwa Joseph</w:t>
      </w:r>
      <w:r w:rsidRPr="00FD3C95">
        <w:rPr>
          <w:rFonts w:ascii="Arial Narrow" w:hAnsi="Arial Narrow"/>
          <w:sz w:val="22"/>
          <w:szCs w:val="22"/>
        </w:rPr>
        <w:t xml:space="preserve"> du REPALEAC, M </w:t>
      </w:r>
      <w:r w:rsidRPr="00FD3C95">
        <w:rPr>
          <w:rFonts w:ascii="Arial Narrow" w:hAnsi="Arial Narrow"/>
          <w:b/>
          <w:sz w:val="22"/>
          <w:szCs w:val="22"/>
        </w:rPr>
        <w:t>Patrice Passe Sanand</w:t>
      </w:r>
      <w:r w:rsidRPr="00FD3C95">
        <w:rPr>
          <w:rFonts w:ascii="Arial Narrow" w:hAnsi="Arial Narrow"/>
          <w:sz w:val="22"/>
          <w:szCs w:val="22"/>
        </w:rPr>
        <w:t xml:space="preserve"> du Forum National CEFDHAC et Mr </w:t>
      </w:r>
      <w:r w:rsidRPr="00FD3C95">
        <w:rPr>
          <w:rFonts w:ascii="Arial Narrow" w:hAnsi="Arial Narrow"/>
          <w:b/>
          <w:sz w:val="22"/>
          <w:szCs w:val="22"/>
        </w:rPr>
        <w:t>Raoul Siemeni</w:t>
      </w:r>
      <w:r w:rsidRPr="00FD3C95">
        <w:rPr>
          <w:rFonts w:ascii="Arial Narrow" w:hAnsi="Arial Narrow"/>
          <w:sz w:val="22"/>
          <w:szCs w:val="22"/>
        </w:rPr>
        <w:t xml:space="preserve"> du RECEAC  </w:t>
      </w:r>
    </w:p>
    <w:p w:rsidR="004F1702" w:rsidRPr="00FD3C95" w:rsidRDefault="004F1702" w:rsidP="00FD3C95">
      <w:pPr>
        <w:jc w:val="both"/>
        <w:rPr>
          <w:rFonts w:ascii="Arial Narrow" w:hAnsi="Arial Narrow"/>
          <w:b/>
          <w:sz w:val="22"/>
          <w:szCs w:val="22"/>
        </w:rPr>
      </w:pPr>
    </w:p>
    <w:p w:rsidR="004F1702" w:rsidRPr="00FD3C95" w:rsidRDefault="004F1702" w:rsidP="00FD3C95">
      <w:pPr>
        <w:jc w:val="both"/>
        <w:rPr>
          <w:rFonts w:ascii="Arial Narrow" w:hAnsi="Arial Narrow" w:cs="Calibri"/>
          <w:sz w:val="22"/>
          <w:szCs w:val="22"/>
        </w:rPr>
      </w:pPr>
      <w:r w:rsidRPr="00FD3C95">
        <w:rPr>
          <w:rFonts w:ascii="Arial Narrow" w:hAnsi="Arial Narrow"/>
          <w:b/>
          <w:sz w:val="22"/>
          <w:szCs w:val="22"/>
        </w:rPr>
        <w:t>La session</w:t>
      </w:r>
      <w:r w:rsidR="00372E0D" w:rsidRPr="00FD3C95">
        <w:rPr>
          <w:rFonts w:ascii="Arial Narrow" w:hAnsi="Arial Narrow"/>
          <w:b/>
          <w:sz w:val="22"/>
          <w:szCs w:val="22"/>
        </w:rPr>
        <w:t xml:space="preserve"> 2</w:t>
      </w:r>
      <w:r w:rsidRPr="00FD3C95">
        <w:rPr>
          <w:rFonts w:ascii="Arial Narrow" w:hAnsi="Arial Narrow"/>
          <w:b/>
          <w:sz w:val="22"/>
          <w:szCs w:val="22"/>
        </w:rPr>
        <w:t xml:space="preserve"> sur l’interface ODD/Climat/gouvernance forestière </w:t>
      </w:r>
      <w:r w:rsidRPr="00FD3C95">
        <w:rPr>
          <w:rFonts w:ascii="Arial Narrow" w:hAnsi="Arial Narrow" w:cs="Arial"/>
          <w:sz w:val="22"/>
          <w:szCs w:val="22"/>
          <w:lang w:val="fr-CA"/>
        </w:rPr>
        <w:t>s’est organisée autour d’une présentation intitulée « </w:t>
      </w:r>
      <w:r w:rsidRPr="00FD3C95">
        <w:rPr>
          <w:rFonts w:ascii="Arial Narrow" w:hAnsi="Arial Narrow"/>
          <w:sz w:val="22"/>
          <w:szCs w:val="22"/>
        </w:rPr>
        <w:t xml:space="preserve">Comprendre les perspectives de la gestion durable des forêts et de la lutte contre les changements climatiques, par rapport à la matérialisation des engagements des pays et aux ODD » par </w:t>
      </w:r>
      <w:r w:rsidRPr="00FD3C95">
        <w:rPr>
          <w:rFonts w:ascii="Arial Narrow" w:hAnsi="Arial Narrow" w:cs="Calibri"/>
          <w:b/>
          <w:sz w:val="22"/>
          <w:szCs w:val="22"/>
        </w:rPr>
        <w:t>ESSAMA Mathurin</w:t>
      </w:r>
      <w:r w:rsidRPr="00FD3C95">
        <w:rPr>
          <w:rFonts w:ascii="Arial Narrow" w:hAnsi="Arial Narrow" w:cs="Calibri"/>
          <w:sz w:val="22"/>
          <w:szCs w:val="22"/>
        </w:rPr>
        <w:t xml:space="preserve">. </w:t>
      </w:r>
    </w:p>
    <w:p w:rsidR="004F1702" w:rsidRPr="00FD3C95" w:rsidRDefault="004F1702" w:rsidP="00FD3C95">
      <w:pPr>
        <w:jc w:val="both"/>
        <w:rPr>
          <w:rFonts w:ascii="Arial Narrow" w:hAnsi="Arial Narrow" w:cs="Calibri"/>
          <w:sz w:val="22"/>
          <w:szCs w:val="22"/>
        </w:rPr>
      </w:pPr>
    </w:p>
    <w:p w:rsidR="004F1702" w:rsidRPr="00FD3C95" w:rsidRDefault="004F1702" w:rsidP="00FD3C95">
      <w:pPr>
        <w:jc w:val="both"/>
        <w:rPr>
          <w:rFonts w:ascii="Arial Narrow" w:hAnsi="Arial Narrow" w:cs="Arial"/>
          <w:sz w:val="22"/>
          <w:szCs w:val="22"/>
          <w:lang w:val="fr-CA"/>
        </w:rPr>
      </w:pPr>
      <w:r w:rsidRPr="00FD3C95">
        <w:rPr>
          <w:rFonts w:ascii="Arial Narrow" w:hAnsi="Arial Narrow" w:cs="Calibri"/>
          <w:b/>
          <w:sz w:val="22"/>
          <w:szCs w:val="22"/>
        </w:rPr>
        <w:t xml:space="preserve">La session 3 sur la Finance climatique et transferts des technologies </w:t>
      </w:r>
      <w:r w:rsidRPr="00FD3C95">
        <w:rPr>
          <w:rFonts w:ascii="Arial Narrow" w:hAnsi="Arial Narrow" w:cs="Arial"/>
          <w:sz w:val="22"/>
          <w:szCs w:val="22"/>
          <w:lang w:val="fr-CA"/>
        </w:rPr>
        <w:t>a connu deux présentations suivies d’échanges:</w:t>
      </w:r>
    </w:p>
    <w:p w:rsidR="00372E0D" w:rsidRPr="00FD3C95" w:rsidRDefault="00372E0D" w:rsidP="00FD3C95">
      <w:pPr>
        <w:jc w:val="both"/>
        <w:rPr>
          <w:rFonts w:ascii="Arial Narrow" w:hAnsi="Arial Narrow" w:cs="Arial"/>
          <w:sz w:val="22"/>
          <w:szCs w:val="22"/>
          <w:lang w:val="fr-CA"/>
        </w:rPr>
      </w:pPr>
    </w:p>
    <w:p w:rsidR="004F1702" w:rsidRPr="00FD3C95" w:rsidRDefault="004F1702" w:rsidP="00FD3C95">
      <w:pPr>
        <w:pStyle w:val="Paragraphedeliste"/>
        <w:numPr>
          <w:ilvl w:val="0"/>
          <w:numId w:val="9"/>
        </w:numPr>
        <w:jc w:val="both"/>
        <w:rPr>
          <w:rFonts w:ascii="Arial Narrow" w:hAnsi="Arial Narrow" w:cs="Calibri"/>
          <w:sz w:val="22"/>
          <w:szCs w:val="22"/>
        </w:rPr>
      </w:pPr>
      <w:r w:rsidRPr="00FD3C95">
        <w:rPr>
          <w:rFonts w:ascii="Arial Narrow" w:hAnsi="Arial Narrow" w:cs="Calibri"/>
          <w:sz w:val="22"/>
          <w:szCs w:val="22"/>
        </w:rPr>
        <w:t xml:space="preserve">Instruments financiers et canaux de financements susceptibles d’être mis à contribution par les différentes parties prenantes  par </w:t>
      </w:r>
      <w:r w:rsidRPr="00FD3C95">
        <w:rPr>
          <w:rFonts w:ascii="Arial Narrow" w:hAnsi="Arial Narrow" w:cs="Calibri"/>
          <w:b/>
          <w:sz w:val="22"/>
          <w:szCs w:val="22"/>
        </w:rPr>
        <w:t>Pascal</w:t>
      </w:r>
      <w:r w:rsidR="00372E0D" w:rsidRPr="00FD3C95">
        <w:rPr>
          <w:rFonts w:ascii="Arial Narrow" w:hAnsi="Arial Narrow" w:cs="Calibri"/>
          <w:b/>
          <w:sz w:val="22"/>
          <w:szCs w:val="22"/>
        </w:rPr>
        <w:t>e</w:t>
      </w:r>
      <w:r w:rsidRPr="00FD3C95">
        <w:rPr>
          <w:rFonts w:ascii="Arial Narrow" w:hAnsi="Arial Narrow" w:cs="Calibri"/>
          <w:b/>
          <w:sz w:val="22"/>
          <w:szCs w:val="22"/>
        </w:rPr>
        <w:t xml:space="preserve"> Bird</w:t>
      </w:r>
      <w:r w:rsidRPr="00FD3C95">
        <w:rPr>
          <w:rFonts w:ascii="Arial Narrow" w:hAnsi="Arial Narrow" w:cs="Calibri"/>
          <w:sz w:val="22"/>
          <w:szCs w:val="22"/>
        </w:rPr>
        <w:t xml:space="preserve"> du LRI ;  et </w:t>
      </w:r>
    </w:p>
    <w:p w:rsidR="004F1702" w:rsidRPr="00FD3C95" w:rsidRDefault="004F1702" w:rsidP="00FD3C95">
      <w:pPr>
        <w:pStyle w:val="Paragraphedeliste"/>
        <w:numPr>
          <w:ilvl w:val="0"/>
          <w:numId w:val="9"/>
        </w:numPr>
        <w:jc w:val="both"/>
        <w:rPr>
          <w:rFonts w:ascii="Arial Narrow" w:hAnsi="Arial Narrow" w:cs="Calibri"/>
          <w:sz w:val="22"/>
          <w:szCs w:val="22"/>
        </w:rPr>
      </w:pPr>
      <w:r w:rsidRPr="00FD3C95">
        <w:rPr>
          <w:rFonts w:ascii="Arial Narrow" w:hAnsi="Arial Narrow" w:cs="Calibri"/>
          <w:sz w:val="22"/>
          <w:szCs w:val="22"/>
        </w:rPr>
        <w:t xml:space="preserve">Le Centre et Réseau des Technologies Climatiques : Un Outils pour la mise en œuvre des CPDN : par </w:t>
      </w:r>
      <w:r w:rsidRPr="00FD3C95">
        <w:rPr>
          <w:rFonts w:ascii="Arial Narrow" w:hAnsi="Arial Narrow" w:cs="Calibri"/>
          <w:b/>
          <w:sz w:val="22"/>
          <w:szCs w:val="22"/>
        </w:rPr>
        <w:t>Joseph Badevokila</w:t>
      </w:r>
      <w:r w:rsidRPr="00FD3C95">
        <w:rPr>
          <w:rFonts w:ascii="Arial Narrow" w:hAnsi="Arial Narrow" w:cs="Calibri"/>
          <w:sz w:val="22"/>
          <w:szCs w:val="22"/>
        </w:rPr>
        <w:t>.</w:t>
      </w:r>
    </w:p>
    <w:p w:rsidR="004F1702" w:rsidRPr="00FD3C95" w:rsidRDefault="004F1702" w:rsidP="00FD3C95">
      <w:pPr>
        <w:ind w:left="360"/>
        <w:jc w:val="both"/>
        <w:rPr>
          <w:rFonts w:ascii="Arial Narrow" w:hAnsi="Arial Narrow" w:cs="Calibri"/>
          <w:sz w:val="22"/>
          <w:szCs w:val="22"/>
        </w:rPr>
      </w:pPr>
    </w:p>
    <w:p w:rsidR="004F1702" w:rsidRPr="00FD3C95" w:rsidRDefault="004F1702" w:rsidP="00FD3C95">
      <w:pPr>
        <w:jc w:val="both"/>
        <w:rPr>
          <w:rFonts w:ascii="Arial Narrow" w:hAnsi="Arial Narrow" w:cs="Calibri"/>
          <w:sz w:val="22"/>
          <w:szCs w:val="22"/>
        </w:rPr>
      </w:pPr>
      <w:r w:rsidRPr="00FD3C95">
        <w:rPr>
          <w:rFonts w:ascii="Arial Narrow" w:hAnsi="Arial Narrow" w:cs="Calibri"/>
          <w:sz w:val="22"/>
          <w:szCs w:val="22"/>
        </w:rPr>
        <w:t xml:space="preserve">Ces présentations ont  suscité beaucoup d’échanges sur les modalités d’accès aux opportunités de financement par les pays de l’Afrique centrale  </w:t>
      </w:r>
    </w:p>
    <w:p w:rsidR="004F1702" w:rsidRPr="00FD3C95" w:rsidRDefault="004F1702" w:rsidP="00FD3C95">
      <w:pPr>
        <w:jc w:val="both"/>
        <w:rPr>
          <w:rFonts w:ascii="Arial Narrow" w:hAnsi="Arial Narrow" w:cs="Calibri"/>
          <w:sz w:val="22"/>
          <w:szCs w:val="22"/>
        </w:rPr>
      </w:pPr>
    </w:p>
    <w:p w:rsidR="004F1702" w:rsidRPr="00FD3C95" w:rsidRDefault="004F1702" w:rsidP="00FD3C95">
      <w:pPr>
        <w:jc w:val="both"/>
        <w:rPr>
          <w:rFonts w:ascii="Arial Narrow" w:hAnsi="Arial Narrow" w:cs="Arial"/>
          <w:sz w:val="22"/>
          <w:szCs w:val="22"/>
          <w:lang w:val="fr-CA"/>
        </w:rPr>
      </w:pPr>
      <w:r w:rsidRPr="00FD3C95">
        <w:rPr>
          <w:rFonts w:ascii="Arial Narrow" w:hAnsi="Arial Narrow" w:cs="Arial"/>
          <w:b/>
          <w:sz w:val="22"/>
          <w:szCs w:val="22"/>
          <w:lang w:val="fr-CA"/>
        </w:rPr>
        <w:t>Session 4 : Autres Thématiques</w:t>
      </w:r>
      <w:r w:rsidRPr="00FD3C95">
        <w:rPr>
          <w:rFonts w:ascii="Arial Narrow" w:hAnsi="Arial Narrow" w:cs="Arial"/>
          <w:sz w:val="22"/>
          <w:szCs w:val="22"/>
          <w:lang w:val="fr-CA"/>
        </w:rPr>
        <w:t xml:space="preserve">  a consisté essentiellement en des échanges autour de deux présentations :  </w:t>
      </w:r>
    </w:p>
    <w:p w:rsidR="00FD3C95" w:rsidRPr="00FD3C95" w:rsidRDefault="00FD3C95" w:rsidP="00FD3C95">
      <w:pPr>
        <w:jc w:val="both"/>
        <w:rPr>
          <w:rFonts w:ascii="Arial Narrow" w:hAnsi="Arial Narrow" w:cs="Calibri"/>
          <w:sz w:val="22"/>
          <w:szCs w:val="22"/>
          <w:lang w:val="fr-CA"/>
        </w:rPr>
      </w:pPr>
    </w:p>
    <w:p w:rsidR="00FD3C95" w:rsidRPr="00FD3C95" w:rsidRDefault="004F1702" w:rsidP="00FD3C95">
      <w:pPr>
        <w:pStyle w:val="Paragraphedeliste"/>
        <w:numPr>
          <w:ilvl w:val="0"/>
          <w:numId w:val="9"/>
        </w:numPr>
        <w:jc w:val="both"/>
        <w:rPr>
          <w:rFonts w:ascii="Arial Narrow" w:hAnsi="Arial Narrow" w:cs="Calibri"/>
          <w:sz w:val="22"/>
          <w:szCs w:val="22"/>
        </w:rPr>
      </w:pPr>
      <w:r w:rsidRPr="00FD3C95">
        <w:rPr>
          <w:rFonts w:ascii="Arial Narrow" w:hAnsi="Arial Narrow" w:cs="Calibri"/>
          <w:sz w:val="22"/>
          <w:szCs w:val="22"/>
        </w:rPr>
        <w:t xml:space="preserve">Initiative de Restauration des Paysages par </w:t>
      </w:r>
      <w:r w:rsidR="00FD3C95" w:rsidRPr="00FD3C95">
        <w:rPr>
          <w:rFonts w:ascii="Arial Narrow" w:hAnsi="Arial Narrow" w:cs="Calibri"/>
          <w:sz w:val="22"/>
          <w:szCs w:val="22"/>
        </w:rPr>
        <w:t xml:space="preserve"> </w:t>
      </w:r>
      <w:r w:rsidR="00FD3C95" w:rsidRPr="00FD3C95">
        <w:rPr>
          <w:rFonts w:ascii="Arial Narrow" w:hAnsi="Arial Narrow" w:cs="Calibri"/>
          <w:b/>
          <w:sz w:val="22"/>
          <w:szCs w:val="22"/>
        </w:rPr>
        <w:t>HAKIZUMWAM Elie</w:t>
      </w:r>
      <w:r w:rsidR="00FD3C95" w:rsidRPr="00FD3C95">
        <w:rPr>
          <w:rFonts w:ascii="Arial Narrow" w:hAnsi="Arial Narrow" w:cs="Calibri"/>
          <w:sz w:val="22"/>
          <w:szCs w:val="22"/>
        </w:rPr>
        <w:t xml:space="preserve"> de IUCN Programme Forêt et </w:t>
      </w:r>
    </w:p>
    <w:p w:rsidR="00FD3C95" w:rsidRPr="00FD3C95" w:rsidRDefault="00FD3C95" w:rsidP="00FD3C95">
      <w:pPr>
        <w:pStyle w:val="Paragraphedeliste"/>
        <w:numPr>
          <w:ilvl w:val="0"/>
          <w:numId w:val="9"/>
        </w:numPr>
        <w:jc w:val="both"/>
        <w:rPr>
          <w:rFonts w:ascii="Arial Narrow" w:hAnsi="Arial Narrow" w:cs="Calibri"/>
          <w:sz w:val="22"/>
          <w:szCs w:val="22"/>
        </w:rPr>
      </w:pPr>
      <w:r w:rsidRPr="00FD3C95">
        <w:rPr>
          <w:rFonts w:ascii="Arial Narrow" w:hAnsi="Arial Narrow" w:cs="Calibri"/>
          <w:sz w:val="22"/>
          <w:szCs w:val="22"/>
        </w:rPr>
        <w:t xml:space="preserve">Un processus modèle de suivi et mesure de carbone des femmes agriculteurs par </w:t>
      </w:r>
      <w:r w:rsidRPr="00FD3C95">
        <w:rPr>
          <w:rFonts w:ascii="Arial Narrow" w:hAnsi="Arial Narrow" w:cs="Calibri"/>
          <w:b/>
          <w:sz w:val="22"/>
          <w:szCs w:val="22"/>
        </w:rPr>
        <w:t>Iris Flore BAYANG</w:t>
      </w:r>
      <w:r w:rsidRPr="00FD3C95">
        <w:rPr>
          <w:rFonts w:ascii="Arial Narrow" w:hAnsi="Arial Narrow" w:cs="Calibri"/>
          <w:sz w:val="22"/>
          <w:szCs w:val="22"/>
        </w:rPr>
        <w:t xml:space="preserve"> et </w:t>
      </w:r>
      <w:r w:rsidRPr="00FD3C95">
        <w:rPr>
          <w:rFonts w:ascii="Arial Narrow" w:hAnsi="Arial Narrow" w:cs="Calibri"/>
          <w:b/>
          <w:sz w:val="22"/>
          <w:szCs w:val="22"/>
        </w:rPr>
        <w:t>Christiane Lylliane ELOMO</w:t>
      </w:r>
      <w:r w:rsidRPr="00FD3C95">
        <w:rPr>
          <w:rFonts w:ascii="Arial Narrow" w:hAnsi="Arial Narrow" w:cs="Calibri"/>
          <w:sz w:val="22"/>
          <w:szCs w:val="22"/>
        </w:rPr>
        <w:t xml:space="preserve">  du REFACOF </w:t>
      </w:r>
    </w:p>
    <w:p w:rsidR="00FD3C95" w:rsidRPr="00FD3C95" w:rsidRDefault="00FD3C95" w:rsidP="00FD3C95">
      <w:pPr>
        <w:jc w:val="both"/>
        <w:rPr>
          <w:rFonts w:ascii="Arial Narrow" w:hAnsi="Arial Narrow" w:cs="Arial"/>
          <w:b/>
          <w:sz w:val="22"/>
          <w:szCs w:val="22"/>
          <w:lang w:val="fr-CA"/>
        </w:rPr>
      </w:pPr>
    </w:p>
    <w:p w:rsidR="004F1702" w:rsidRPr="00FD3C95" w:rsidRDefault="004F1702" w:rsidP="00FD3C95">
      <w:pPr>
        <w:jc w:val="both"/>
        <w:rPr>
          <w:rFonts w:ascii="Arial Narrow" w:hAnsi="Arial Narrow" w:cs="Arial"/>
          <w:sz w:val="22"/>
          <w:szCs w:val="22"/>
          <w:lang w:val="fr-CA"/>
        </w:rPr>
      </w:pPr>
      <w:r w:rsidRPr="00FD3C95">
        <w:rPr>
          <w:rFonts w:ascii="Arial Narrow" w:hAnsi="Arial Narrow" w:cs="Arial"/>
          <w:b/>
          <w:sz w:val="22"/>
          <w:szCs w:val="22"/>
          <w:lang w:val="fr-CA"/>
        </w:rPr>
        <w:t xml:space="preserve">La session 4 : </w:t>
      </w:r>
      <w:r w:rsidRPr="00FD3C95">
        <w:rPr>
          <w:rFonts w:ascii="Arial Narrow" w:hAnsi="Arial Narrow"/>
          <w:b/>
          <w:sz w:val="22"/>
          <w:szCs w:val="22"/>
        </w:rPr>
        <w:t>Vers une feuille de route pour la mise en œuvre de l’Accord de Paris sur le climat et les ODD</w:t>
      </w:r>
      <w:r w:rsidRPr="00FD3C95">
        <w:rPr>
          <w:rFonts w:ascii="Arial Narrow" w:hAnsi="Arial Narrow"/>
          <w:sz w:val="22"/>
          <w:szCs w:val="22"/>
        </w:rPr>
        <w:t xml:space="preserve"> </w:t>
      </w:r>
      <w:r w:rsidRPr="00FD3C95">
        <w:rPr>
          <w:rFonts w:ascii="Arial Narrow" w:hAnsi="Arial Narrow" w:cs="Arial"/>
          <w:sz w:val="22"/>
          <w:szCs w:val="22"/>
          <w:lang w:val="fr-CA"/>
        </w:rPr>
        <w:t xml:space="preserve">a consisté à une mise en commun des suggestions des participants quant aux actions qui pouvaient être envisagées dans l’accompagnement des États dans la mise en œuvre de l’Accord de Paris sur le Climat en lien avec les ODD. </w:t>
      </w:r>
    </w:p>
    <w:p w:rsidR="00F777D1" w:rsidRPr="00FD3C95" w:rsidRDefault="00F777D1" w:rsidP="00FD3C95">
      <w:pPr>
        <w:jc w:val="both"/>
        <w:rPr>
          <w:rFonts w:ascii="Arial Narrow" w:hAnsi="Arial Narrow" w:cs="Arial"/>
          <w:sz w:val="22"/>
          <w:szCs w:val="22"/>
          <w:lang w:val="fr-CA"/>
        </w:rPr>
      </w:pPr>
    </w:p>
    <w:p w:rsidR="00F777D1" w:rsidRPr="00FD3C95" w:rsidRDefault="00F777D1" w:rsidP="00FD3C95">
      <w:pPr>
        <w:jc w:val="both"/>
        <w:rPr>
          <w:rFonts w:ascii="Arial Narrow" w:hAnsi="Arial Narrow"/>
          <w:sz w:val="22"/>
          <w:szCs w:val="22"/>
          <w:lang w:val="fr-CA"/>
        </w:rPr>
      </w:pPr>
      <w:r w:rsidRPr="00FD3C95">
        <w:rPr>
          <w:rFonts w:ascii="Arial Narrow" w:hAnsi="Arial Narrow"/>
          <w:b/>
          <w:sz w:val="22"/>
          <w:szCs w:val="22"/>
          <w:lang w:val="fr-CA"/>
        </w:rPr>
        <w:t>La session 0  d’é</w:t>
      </w:r>
      <w:r w:rsidR="00372E0D" w:rsidRPr="00FD3C95">
        <w:rPr>
          <w:rFonts w:ascii="Arial Narrow" w:hAnsi="Arial Narrow"/>
          <w:b/>
          <w:sz w:val="22"/>
          <w:szCs w:val="22"/>
          <w:lang w:val="fr-CA"/>
        </w:rPr>
        <w:t>valuation et de clôture</w:t>
      </w:r>
      <w:r w:rsidR="00372E0D" w:rsidRPr="00FD3C95">
        <w:rPr>
          <w:rFonts w:ascii="Arial Narrow" w:hAnsi="Arial Narrow"/>
          <w:sz w:val="22"/>
          <w:szCs w:val="22"/>
          <w:lang w:val="fr-CA"/>
        </w:rPr>
        <w:t xml:space="preserve"> de</w:t>
      </w:r>
      <w:r w:rsidRPr="00FD3C95">
        <w:rPr>
          <w:rFonts w:ascii="Arial Narrow" w:hAnsi="Arial Narrow"/>
          <w:sz w:val="22"/>
          <w:szCs w:val="22"/>
          <w:lang w:val="fr-CA"/>
        </w:rPr>
        <w:t xml:space="preserve"> l’atelier a été l’occasion de l’évaluation du séminaire par les participants et la cérémonie de clôture qui a connu trois moments :</w:t>
      </w:r>
    </w:p>
    <w:p w:rsidR="00F777D1" w:rsidRPr="00FD3C95" w:rsidRDefault="00F777D1" w:rsidP="00FD3C95">
      <w:pPr>
        <w:jc w:val="both"/>
        <w:rPr>
          <w:rFonts w:ascii="Arial Narrow" w:hAnsi="Arial Narrow"/>
          <w:sz w:val="22"/>
          <w:szCs w:val="22"/>
          <w:lang w:val="fr-CA"/>
        </w:rPr>
      </w:pPr>
    </w:p>
    <w:p w:rsidR="00F777D1" w:rsidRPr="00FD3C95" w:rsidRDefault="00F777D1" w:rsidP="00FD3C95">
      <w:pPr>
        <w:pStyle w:val="Paragraphedeliste"/>
        <w:numPr>
          <w:ilvl w:val="0"/>
          <w:numId w:val="24"/>
        </w:numPr>
        <w:jc w:val="both"/>
        <w:rPr>
          <w:rFonts w:ascii="Arial Narrow" w:hAnsi="Arial Narrow"/>
          <w:sz w:val="22"/>
          <w:szCs w:val="22"/>
          <w:lang w:val="fr-CA"/>
        </w:rPr>
      </w:pPr>
      <w:r w:rsidRPr="00FD3C95">
        <w:rPr>
          <w:rFonts w:ascii="Arial Narrow" w:hAnsi="Arial Narrow"/>
          <w:sz w:val="22"/>
          <w:szCs w:val="22"/>
          <w:lang w:val="fr-CA"/>
        </w:rPr>
        <w:t xml:space="preserve">Un mot de circonstance d’un </w:t>
      </w:r>
      <w:r w:rsidR="00372E0D" w:rsidRPr="00FD3C95">
        <w:rPr>
          <w:rFonts w:ascii="Arial Narrow" w:hAnsi="Arial Narrow"/>
          <w:sz w:val="22"/>
          <w:szCs w:val="22"/>
          <w:lang w:val="fr-CA"/>
        </w:rPr>
        <w:t>participant</w:t>
      </w:r>
      <w:r w:rsidRPr="00FD3C95">
        <w:rPr>
          <w:rFonts w:ascii="Arial Narrow" w:hAnsi="Arial Narrow"/>
          <w:sz w:val="22"/>
          <w:szCs w:val="22"/>
          <w:lang w:val="fr-CA"/>
        </w:rPr>
        <w:t>;</w:t>
      </w:r>
    </w:p>
    <w:p w:rsidR="00F777D1" w:rsidRPr="00FD3C95" w:rsidRDefault="00F777D1" w:rsidP="00FD3C95">
      <w:pPr>
        <w:pStyle w:val="Paragraphedeliste"/>
        <w:numPr>
          <w:ilvl w:val="0"/>
          <w:numId w:val="24"/>
        </w:numPr>
        <w:jc w:val="both"/>
        <w:rPr>
          <w:rFonts w:ascii="Arial Narrow" w:hAnsi="Arial Narrow"/>
          <w:sz w:val="22"/>
          <w:szCs w:val="22"/>
          <w:lang w:val="fr-CA"/>
        </w:rPr>
      </w:pPr>
      <w:r w:rsidRPr="00FD3C95">
        <w:rPr>
          <w:rFonts w:ascii="Arial Narrow" w:hAnsi="Arial Narrow"/>
          <w:sz w:val="22"/>
          <w:szCs w:val="22"/>
          <w:lang w:val="fr-CA"/>
        </w:rPr>
        <w:t xml:space="preserve">Le mot de Bienvenue de  </w:t>
      </w:r>
      <w:r w:rsidRPr="00FD3C95">
        <w:rPr>
          <w:rFonts w:ascii="Arial Narrow" w:hAnsi="Arial Narrow"/>
          <w:b/>
          <w:sz w:val="22"/>
          <w:szCs w:val="22"/>
          <w:lang w:val="fr-CA"/>
        </w:rPr>
        <w:t>Louis Roger Essola Etoa</w:t>
      </w:r>
      <w:r w:rsidRPr="00FD3C95">
        <w:rPr>
          <w:rFonts w:ascii="Arial Narrow" w:hAnsi="Arial Narrow"/>
          <w:sz w:val="22"/>
          <w:szCs w:val="22"/>
          <w:lang w:val="fr-CA"/>
        </w:rPr>
        <w:t xml:space="preserve"> Président du CPR de la CEFDHAC;  </w:t>
      </w:r>
    </w:p>
    <w:p w:rsidR="00F777D1" w:rsidRPr="00FD3C95" w:rsidRDefault="00F777D1" w:rsidP="00FD3C95">
      <w:pPr>
        <w:pStyle w:val="Paragraphedeliste"/>
        <w:numPr>
          <w:ilvl w:val="0"/>
          <w:numId w:val="24"/>
        </w:numPr>
        <w:jc w:val="both"/>
        <w:rPr>
          <w:rFonts w:ascii="Arial Narrow" w:hAnsi="Arial Narrow"/>
          <w:sz w:val="22"/>
          <w:szCs w:val="22"/>
          <w:lang w:val="fr-CA"/>
        </w:rPr>
      </w:pPr>
      <w:r w:rsidRPr="00FD3C95">
        <w:rPr>
          <w:rFonts w:ascii="Arial Narrow" w:hAnsi="Arial Narrow"/>
          <w:sz w:val="22"/>
          <w:szCs w:val="22"/>
          <w:lang w:val="fr-CA"/>
        </w:rPr>
        <w:t xml:space="preserve">Le mot de M. </w:t>
      </w:r>
      <w:r w:rsidRPr="00FD3C95">
        <w:rPr>
          <w:rFonts w:ascii="Arial Narrow" w:hAnsi="Arial Narrow"/>
          <w:b/>
          <w:sz w:val="22"/>
          <w:szCs w:val="22"/>
          <w:lang w:val="fr-CA"/>
        </w:rPr>
        <w:t>Maxime Nzita Nganga Di Mavambu</w:t>
      </w:r>
      <w:r w:rsidRPr="00FD3C95">
        <w:rPr>
          <w:rFonts w:ascii="Arial Narrow" w:hAnsi="Arial Narrow"/>
          <w:sz w:val="22"/>
          <w:szCs w:val="22"/>
          <w:lang w:val="fr-CA"/>
        </w:rPr>
        <w:t xml:space="preserve"> Co faciltateur du Partenariat pour le Bassin du Congo (PFBC);</w:t>
      </w:r>
    </w:p>
    <w:p w:rsidR="00F777D1" w:rsidRPr="00FD3C95" w:rsidRDefault="00F777D1" w:rsidP="00FD3C95">
      <w:pPr>
        <w:pStyle w:val="Paragraphedeliste"/>
        <w:numPr>
          <w:ilvl w:val="0"/>
          <w:numId w:val="24"/>
        </w:numPr>
        <w:jc w:val="both"/>
        <w:rPr>
          <w:rFonts w:ascii="Arial Narrow" w:hAnsi="Arial Narrow"/>
          <w:sz w:val="22"/>
          <w:szCs w:val="22"/>
          <w:lang w:val="fr-CA"/>
        </w:rPr>
      </w:pPr>
      <w:r w:rsidRPr="00FD3C95">
        <w:rPr>
          <w:rFonts w:ascii="Arial Narrow" w:hAnsi="Arial Narrow"/>
          <w:sz w:val="22"/>
          <w:szCs w:val="22"/>
          <w:lang w:val="fr-CA"/>
        </w:rPr>
        <w:t xml:space="preserve">Le mot de M </w:t>
      </w:r>
      <w:r w:rsidRPr="00FD3C95">
        <w:rPr>
          <w:rFonts w:ascii="Arial Narrow" w:hAnsi="Arial Narrow"/>
          <w:b/>
          <w:sz w:val="22"/>
          <w:szCs w:val="22"/>
          <w:lang w:val="fr-CA"/>
        </w:rPr>
        <w:t>Kagonbe Timothée</w:t>
      </w:r>
      <w:r w:rsidRPr="00FD3C95">
        <w:rPr>
          <w:rFonts w:ascii="Arial Narrow" w:hAnsi="Arial Narrow"/>
          <w:sz w:val="22"/>
          <w:szCs w:val="22"/>
          <w:lang w:val="fr-CA"/>
        </w:rPr>
        <w:t xml:space="preserve">  Représentant le Ministre de l’Environnement, Protection de la Nature et Développement Durable du Cameroun,</w:t>
      </w:r>
    </w:p>
    <w:p w:rsidR="00F777D1" w:rsidRPr="00FD3C95" w:rsidRDefault="00F777D1" w:rsidP="00FD3C95">
      <w:pPr>
        <w:pStyle w:val="Paragraphedeliste"/>
        <w:numPr>
          <w:ilvl w:val="0"/>
          <w:numId w:val="24"/>
        </w:numPr>
        <w:jc w:val="both"/>
        <w:rPr>
          <w:rFonts w:ascii="Arial Narrow" w:hAnsi="Arial Narrow"/>
          <w:sz w:val="22"/>
          <w:szCs w:val="22"/>
          <w:lang w:val="fr-CA"/>
        </w:rPr>
      </w:pPr>
      <w:r w:rsidRPr="00FD3C95">
        <w:rPr>
          <w:rFonts w:ascii="Arial Narrow" w:hAnsi="Arial Narrow"/>
          <w:sz w:val="22"/>
          <w:szCs w:val="22"/>
          <w:lang w:val="fr-CA"/>
        </w:rPr>
        <w:t xml:space="preserve">L’allocution de clôture de Monsieur </w:t>
      </w:r>
      <w:r w:rsidRPr="00FD3C95">
        <w:rPr>
          <w:rFonts w:ascii="Arial Narrow" w:hAnsi="Arial Narrow"/>
          <w:b/>
          <w:sz w:val="22"/>
          <w:szCs w:val="22"/>
          <w:lang w:val="fr-CA"/>
        </w:rPr>
        <w:t>Michel NDjatsana</w:t>
      </w:r>
      <w:r w:rsidRPr="00FD3C95">
        <w:rPr>
          <w:rFonts w:ascii="Arial Narrow" w:hAnsi="Arial Narrow"/>
          <w:sz w:val="22"/>
          <w:szCs w:val="22"/>
          <w:lang w:val="fr-CA"/>
        </w:rPr>
        <w:t xml:space="preserve"> représentant le Secrétaire Exécutif de la COMIFAC :</w:t>
      </w:r>
    </w:p>
    <w:p w:rsidR="00F777D1" w:rsidRPr="00FD3C95" w:rsidRDefault="00F777D1" w:rsidP="00FD3C95">
      <w:pPr>
        <w:jc w:val="both"/>
        <w:rPr>
          <w:rFonts w:ascii="Arial Narrow" w:hAnsi="Arial Narrow" w:cs="Arial"/>
          <w:sz w:val="22"/>
          <w:szCs w:val="22"/>
          <w:lang w:val="fr-CA"/>
        </w:rPr>
      </w:pPr>
    </w:p>
    <w:p w:rsidR="00D45C03" w:rsidRPr="00FD3C95" w:rsidRDefault="00D45C03" w:rsidP="00FD3C95">
      <w:pPr>
        <w:jc w:val="both"/>
        <w:rPr>
          <w:rFonts w:ascii="Arial Narrow" w:hAnsi="Arial Narrow"/>
          <w:sz w:val="22"/>
          <w:szCs w:val="22"/>
        </w:rPr>
      </w:pPr>
      <w:r w:rsidRPr="00FD3C95">
        <w:rPr>
          <w:rFonts w:ascii="Arial Narrow" w:hAnsi="Arial Narrow"/>
          <w:sz w:val="22"/>
          <w:szCs w:val="22"/>
        </w:rPr>
        <w:t xml:space="preserve">A l’issue des travaux les principales recommandations suivantes se sont dégagées : </w:t>
      </w:r>
    </w:p>
    <w:p w:rsidR="00D45C03" w:rsidRPr="00FD3C95" w:rsidRDefault="00D45C03" w:rsidP="00FD3C95">
      <w:pPr>
        <w:jc w:val="both"/>
        <w:rPr>
          <w:rFonts w:ascii="Arial Narrow" w:hAnsi="Arial Narrow"/>
          <w:b/>
          <w:sz w:val="22"/>
          <w:szCs w:val="22"/>
        </w:rPr>
      </w:pPr>
    </w:p>
    <w:p w:rsidR="00DF213F" w:rsidRPr="00FF69FD" w:rsidRDefault="00DF213F" w:rsidP="00DF213F">
      <w:pPr>
        <w:spacing w:before="240"/>
        <w:jc w:val="both"/>
        <w:rPr>
          <w:b/>
        </w:rPr>
      </w:pPr>
      <w:r w:rsidRPr="00FF69FD">
        <w:rPr>
          <w:b/>
        </w:rPr>
        <w:t>A LA CEEAC</w:t>
      </w:r>
    </w:p>
    <w:p w:rsidR="00DF213F" w:rsidRPr="00FF69FD" w:rsidRDefault="00DF213F" w:rsidP="00DF213F">
      <w:pPr>
        <w:spacing w:line="360" w:lineRule="auto"/>
        <w:jc w:val="both"/>
        <w:rPr>
          <w:b/>
        </w:rPr>
      </w:pPr>
    </w:p>
    <w:p w:rsidR="00DF213F" w:rsidRPr="00675557" w:rsidRDefault="00DF213F" w:rsidP="00DF213F">
      <w:pPr>
        <w:pStyle w:val="Paragraphedeliste"/>
        <w:numPr>
          <w:ilvl w:val="0"/>
          <w:numId w:val="19"/>
        </w:numPr>
        <w:spacing w:before="240"/>
        <w:ind w:left="360"/>
        <w:jc w:val="both"/>
      </w:pPr>
      <w:r w:rsidRPr="00675557">
        <w:t>Qu</w:t>
      </w:r>
      <w:r>
        <w:t>e la CEEAC contribue à la mise en place d’un cadre financier approprié</w:t>
      </w:r>
      <w:r w:rsidRPr="00675557">
        <w:t xml:space="preserve"> afin de permettre aux pays de </w:t>
      </w:r>
      <w:r>
        <w:t>son espace économique de capturer les financements qui leurs permettront de mettre en œuvre leurs Contributions</w:t>
      </w:r>
      <w:r w:rsidRPr="00675557">
        <w:t xml:space="preserve"> </w:t>
      </w:r>
      <w:r>
        <w:t>déterminées au niveau national tel qu’ils les auront transmises en accompagnement de leurs instruments de ratification de l’accord de Paris.</w:t>
      </w:r>
    </w:p>
    <w:p w:rsidR="00DF213F" w:rsidRPr="00675557" w:rsidRDefault="00DF213F" w:rsidP="00DF213F">
      <w:pPr>
        <w:jc w:val="both"/>
      </w:pPr>
      <w:r w:rsidRPr="00675557">
        <w:t xml:space="preserve"> </w:t>
      </w:r>
    </w:p>
    <w:p w:rsidR="00DF213F" w:rsidRDefault="00DF213F" w:rsidP="00DF213F">
      <w:pPr>
        <w:jc w:val="both"/>
        <w:rPr>
          <w:b/>
        </w:rPr>
      </w:pPr>
    </w:p>
    <w:p w:rsidR="00DF213F" w:rsidRDefault="00DF213F" w:rsidP="00DF213F">
      <w:pPr>
        <w:jc w:val="both"/>
        <w:rPr>
          <w:b/>
        </w:rPr>
      </w:pPr>
    </w:p>
    <w:p w:rsidR="00DF213F" w:rsidRPr="0082115D" w:rsidRDefault="00DF213F" w:rsidP="00DF213F">
      <w:pPr>
        <w:jc w:val="both"/>
        <w:rPr>
          <w:b/>
        </w:rPr>
      </w:pPr>
      <w:r>
        <w:rPr>
          <w:b/>
        </w:rPr>
        <w:t>AU CONSEIL DES MINISTRES DE LA COMIFAC</w:t>
      </w:r>
      <w:r w:rsidRPr="0082115D">
        <w:rPr>
          <w:b/>
        </w:rPr>
        <w:t xml:space="preserve"> </w:t>
      </w:r>
    </w:p>
    <w:p w:rsidR="00DF213F" w:rsidRPr="0082115D" w:rsidRDefault="00DF213F" w:rsidP="00DF213F">
      <w:pPr>
        <w:pStyle w:val="Paragraphedeliste"/>
        <w:ind w:left="0"/>
        <w:jc w:val="center"/>
        <w:rPr>
          <w:b/>
        </w:rPr>
      </w:pPr>
    </w:p>
    <w:p w:rsidR="00DF213F" w:rsidRDefault="00DF213F" w:rsidP="00DF213F">
      <w:pPr>
        <w:pStyle w:val="Paragraphedeliste"/>
        <w:numPr>
          <w:ilvl w:val="0"/>
          <w:numId w:val="19"/>
        </w:numPr>
        <w:spacing w:before="240"/>
        <w:ind w:left="360"/>
        <w:jc w:val="both"/>
      </w:pPr>
      <w:r>
        <w:t xml:space="preserve">Qu’à l’instar du Cameroun qui a annoncé la ratification de l’accord en juin prochain, que nos gouvernements amènent tous nos Etats à le ratifier dans les meilleurs délais possibles, et mettent à contribution des approches participatives pour la révision de leurs CPDNs, avant leur transmission au Secrétariat de la CCNUCC ; </w:t>
      </w:r>
    </w:p>
    <w:p w:rsidR="00DF213F" w:rsidRDefault="00DF213F" w:rsidP="00DF213F">
      <w:pPr>
        <w:pStyle w:val="Paragraphedeliste"/>
        <w:numPr>
          <w:ilvl w:val="0"/>
          <w:numId w:val="19"/>
        </w:numPr>
        <w:spacing w:before="240"/>
        <w:ind w:left="360"/>
        <w:jc w:val="both"/>
      </w:pPr>
      <w:r>
        <w:t>Qu’à l’instar du Burundi, du Congo, de la RCA, de la RDC et du Rwanda, nos gouvernements s’engagent à contribuer au Défi de Bonn (Bonn Challenge) pour la restauration des terres dégradées et déboisées  sur une superficie de 100 millions d’hectares d’ici 2020 et 350 millions d’hectares d’ici 2030 ;</w:t>
      </w:r>
    </w:p>
    <w:p w:rsidR="00DF213F" w:rsidRDefault="00DF213F" w:rsidP="00DF213F">
      <w:pPr>
        <w:pStyle w:val="Paragraphedeliste"/>
        <w:numPr>
          <w:ilvl w:val="0"/>
          <w:numId w:val="19"/>
        </w:numPr>
        <w:spacing w:before="240"/>
        <w:ind w:left="360"/>
        <w:jc w:val="both"/>
      </w:pPr>
      <w:r>
        <w:t>Qu’en définissant les différentes trajectoires d’émergence à des horizons divers, que nos gouvernements élaborent et mettent en œuvre</w:t>
      </w:r>
      <w:r w:rsidRPr="00186A26">
        <w:t xml:space="preserve"> </w:t>
      </w:r>
      <w:r>
        <w:t>des politiques et programmes de développement à faible émission et résilient au climat ;</w:t>
      </w:r>
    </w:p>
    <w:p w:rsidR="00DF213F" w:rsidRDefault="00DF213F" w:rsidP="00DF213F">
      <w:pPr>
        <w:pStyle w:val="Paragraphedeliste"/>
        <w:numPr>
          <w:ilvl w:val="0"/>
          <w:numId w:val="19"/>
        </w:numPr>
        <w:spacing w:before="240"/>
        <w:ind w:left="360"/>
        <w:jc w:val="both"/>
      </w:pPr>
      <w:r>
        <w:t>Que nos gouvernements mettent en place ( dans chaque pays ) et rendent opérationnels, les organes attendus autant par le Secrétariat de la CCNUCC et que par les principaux organismes de la ¨finance climatique, visant à capter les financements sur l’atténuation et l’adaptation et à bénéficier des transferts de technologies, et qu’ils impliquent la CEFDHAC et ses organes ainsi que les autres acteurs non gouvernementaux pour les accompagner dans l’élaboration et la mise en œuvre des réformes visant à respecter les engagements pris dans leurs CDN respectives ;</w:t>
      </w:r>
    </w:p>
    <w:p w:rsidR="00DF213F" w:rsidRDefault="00DF213F" w:rsidP="00DF213F">
      <w:pPr>
        <w:pStyle w:val="Paragraphedeliste"/>
        <w:numPr>
          <w:ilvl w:val="0"/>
          <w:numId w:val="19"/>
        </w:numPr>
        <w:spacing w:before="240"/>
        <w:ind w:left="360"/>
        <w:jc w:val="both"/>
      </w:pPr>
      <w:r w:rsidRPr="00675557">
        <w:t>Que les gouvernements</w:t>
      </w:r>
      <w:r>
        <w:t xml:space="preserve"> mettent en place</w:t>
      </w:r>
      <w:r w:rsidRPr="00675557">
        <w:t xml:space="preserve"> un panel d’expert</w:t>
      </w:r>
      <w:r>
        <w:t>s spécialisés</w:t>
      </w:r>
      <w:r w:rsidRPr="00675557">
        <w:t xml:space="preserve"> </w:t>
      </w:r>
      <w:r>
        <w:t xml:space="preserve">chargé de </w:t>
      </w:r>
      <w:r w:rsidRPr="00675557">
        <w:t xml:space="preserve">la facilitation de l’accès </w:t>
      </w:r>
      <w:r>
        <w:t xml:space="preserve">des pays de l’Afrique centrale </w:t>
      </w:r>
      <w:r w:rsidRPr="00675557">
        <w:t>a</w:t>
      </w:r>
      <w:r>
        <w:t>ux opportunités de financement offertes par l’Accord Climat et les Objectifs du Développement Durable, y compris ceux de la REDD+.</w:t>
      </w:r>
    </w:p>
    <w:p w:rsidR="00DF213F" w:rsidRDefault="00DF213F" w:rsidP="00DF213F">
      <w:pPr>
        <w:pStyle w:val="Paragraphedeliste"/>
        <w:spacing w:before="240"/>
        <w:ind w:left="360"/>
        <w:jc w:val="both"/>
      </w:pPr>
    </w:p>
    <w:p w:rsidR="00DF213F" w:rsidRDefault="00DF213F" w:rsidP="00DF213F">
      <w:pPr>
        <w:pStyle w:val="Paragraphedeliste"/>
        <w:ind w:left="0"/>
        <w:jc w:val="both"/>
      </w:pPr>
    </w:p>
    <w:p w:rsidR="00DF213F" w:rsidRDefault="00DF213F" w:rsidP="00DF213F">
      <w:pPr>
        <w:pStyle w:val="Paragraphedeliste"/>
        <w:ind w:left="0"/>
        <w:jc w:val="both"/>
        <w:rPr>
          <w:b/>
        </w:rPr>
      </w:pPr>
      <w:r>
        <w:rPr>
          <w:b/>
        </w:rPr>
        <w:t xml:space="preserve">AUX </w:t>
      </w:r>
      <w:r w:rsidRPr="0082115D">
        <w:rPr>
          <w:b/>
        </w:rPr>
        <w:t>PARTENAIRES</w:t>
      </w:r>
    </w:p>
    <w:p w:rsidR="00DF213F" w:rsidRDefault="00DF213F" w:rsidP="00DF213F">
      <w:pPr>
        <w:pStyle w:val="Paragraphedeliste"/>
        <w:ind w:left="0"/>
        <w:jc w:val="both"/>
        <w:rPr>
          <w:b/>
        </w:rPr>
      </w:pPr>
      <w:r>
        <w:rPr>
          <w:b/>
        </w:rPr>
        <w:t>Qu’ils :</w:t>
      </w:r>
    </w:p>
    <w:p w:rsidR="00DF213F" w:rsidRDefault="00DF213F" w:rsidP="00DF213F">
      <w:pPr>
        <w:pStyle w:val="Paragraphedeliste"/>
        <w:ind w:left="360"/>
        <w:jc w:val="both"/>
      </w:pPr>
    </w:p>
    <w:p w:rsidR="00DF213F" w:rsidRDefault="00DF213F" w:rsidP="00DF213F">
      <w:pPr>
        <w:pStyle w:val="Paragraphedeliste"/>
        <w:numPr>
          <w:ilvl w:val="0"/>
          <w:numId w:val="19"/>
        </w:numPr>
        <w:ind w:left="360"/>
        <w:jc w:val="both"/>
      </w:pPr>
      <w:r>
        <w:t>Appuient la CEFDHAC avec ses organes et ses réseaux ( REPAR, REFADD, REPALEAC, REJEFAC, ReRaC, SEEAC ), ainsi que tous les acteurs de la société civile ayant pris part à notre atelier, pour l’organisation des recontres de décrytage et de sensibilisation de leurs membres sur le contenu de l’accord de Paris, les ODD et l’initiative de restauration des paysages ;</w:t>
      </w:r>
    </w:p>
    <w:p w:rsidR="00DF213F" w:rsidRDefault="00DF213F" w:rsidP="00DF213F">
      <w:pPr>
        <w:pStyle w:val="Paragraphedeliste"/>
        <w:numPr>
          <w:ilvl w:val="0"/>
          <w:numId w:val="19"/>
        </w:numPr>
        <w:ind w:left="360"/>
        <w:jc w:val="both"/>
      </w:pPr>
      <w:r>
        <w:t>Adoptent des procédures allégées et pratiques d’accès au financement disponibles dans le cadre de l’Accord climat et des Objectifs du Développement Durable, tenant compte des spécificités des pays de l’Afrique des pays de l’Afrique centrale et des efforts déployés pour l’utilisation durable des terres, dans la gestion durable des forêts ainsi que de la biodiversité.</w:t>
      </w:r>
    </w:p>
    <w:p w:rsidR="00DF213F" w:rsidRDefault="00DF213F" w:rsidP="00DF213F">
      <w:pPr>
        <w:pStyle w:val="Paragraphedeliste"/>
        <w:ind w:left="360"/>
        <w:jc w:val="both"/>
      </w:pPr>
    </w:p>
    <w:p w:rsidR="00DF213F" w:rsidRDefault="00DF213F" w:rsidP="00DF213F">
      <w:pPr>
        <w:pStyle w:val="Paragraphedeliste"/>
        <w:numPr>
          <w:ilvl w:val="0"/>
          <w:numId w:val="19"/>
        </w:numPr>
        <w:ind w:left="360"/>
        <w:jc w:val="both"/>
      </w:pPr>
      <w:r>
        <w:t>Apportent à la CEFDHAC des appuis techniques et financiers nécessaires pour lui permettre d’accompagner activement les Etats dans les processus des ratification et de mise en œuvre de l’Accord climat et des Objectifs du Développement Durable, notamment pour la sensibilisation des acteurs et des communautés, la préparation des positions et la participation aux réunions de négociation.;</w:t>
      </w:r>
    </w:p>
    <w:p w:rsidR="00DF213F" w:rsidRDefault="00DF213F" w:rsidP="00DF213F">
      <w:pPr>
        <w:pStyle w:val="Paragraphedeliste"/>
      </w:pPr>
    </w:p>
    <w:p w:rsidR="00DF213F" w:rsidRDefault="00DF213F" w:rsidP="00DF213F">
      <w:pPr>
        <w:pStyle w:val="Paragraphedeliste"/>
        <w:numPr>
          <w:ilvl w:val="0"/>
          <w:numId w:val="19"/>
        </w:numPr>
        <w:ind w:left="360"/>
        <w:jc w:val="both"/>
      </w:pPr>
      <w:r>
        <w:t>Apportent aux pays d’Afrique Centrale, des appuis financiers et techniques pour la promotion  d</w:t>
      </w:r>
      <w:r w:rsidRPr="00675557">
        <w:t xml:space="preserve">es </w:t>
      </w:r>
      <w:r>
        <w:t xml:space="preserve">initiatives </w:t>
      </w:r>
      <w:r w:rsidRPr="00675557">
        <w:t xml:space="preserve">d’adaptation et d’atténuation à travers les </w:t>
      </w:r>
      <w:r>
        <w:t xml:space="preserve">projets </w:t>
      </w:r>
      <w:r w:rsidRPr="00675557">
        <w:t xml:space="preserve">de  restauration des paysages forestiers, </w:t>
      </w:r>
      <w:r>
        <w:t xml:space="preserve">d’utilisation </w:t>
      </w:r>
      <w:r w:rsidRPr="00675557">
        <w:t xml:space="preserve">des sols et </w:t>
      </w:r>
      <w:r>
        <w:t xml:space="preserve">de gestion durable </w:t>
      </w:r>
      <w:r w:rsidRPr="00675557">
        <w:t>des eaux, dans le cadre de l’initiative Bonn Challenge et les  Objectifs de Développement Durable</w:t>
      </w:r>
      <w:r>
        <w:t>, notamment par les mécanismes du S</w:t>
      </w:r>
      <w:r w:rsidRPr="00675557">
        <w:t xml:space="preserve">EVAC, </w:t>
      </w:r>
      <w:r>
        <w:t xml:space="preserve">de la </w:t>
      </w:r>
      <w:r w:rsidRPr="00675557">
        <w:t xml:space="preserve">REDD+, </w:t>
      </w:r>
      <w:r>
        <w:t xml:space="preserve">du </w:t>
      </w:r>
      <w:r w:rsidRPr="00675557">
        <w:t xml:space="preserve">Fonds Vert Climat, </w:t>
      </w:r>
      <w:r>
        <w:t xml:space="preserve">et de </w:t>
      </w:r>
      <w:r w:rsidRPr="00675557">
        <w:t>l’initiative Groove.</w:t>
      </w:r>
    </w:p>
    <w:p w:rsidR="00DF213F" w:rsidRDefault="00DF213F" w:rsidP="00DF213F">
      <w:pPr>
        <w:pStyle w:val="Paragraphedeliste"/>
      </w:pPr>
    </w:p>
    <w:p w:rsidR="00DF213F" w:rsidRDefault="00DF213F" w:rsidP="00DF213F">
      <w:pPr>
        <w:pStyle w:val="Paragraphedeliste"/>
        <w:numPr>
          <w:ilvl w:val="0"/>
          <w:numId w:val="19"/>
        </w:numPr>
        <w:ind w:left="360"/>
        <w:jc w:val="both"/>
      </w:pPr>
      <w:r>
        <w:t>Mettent la COMIFAC au cœur de toutes initiatives de financements qui sont destinées au bassin du Congo dans le cadre de la mise en œuvre du plan de convergence; autant au bénéfice des pays que pour les autres acteurs non gouvernementaux, y compris la société civile ;</w:t>
      </w:r>
    </w:p>
    <w:p w:rsidR="00DF213F" w:rsidRDefault="00DF213F" w:rsidP="00DF213F">
      <w:pPr>
        <w:pStyle w:val="Paragraphedeliste"/>
      </w:pPr>
    </w:p>
    <w:p w:rsidR="00DF213F" w:rsidRDefault="00DF213F" w:rsidP="00DF213F">
      <w:pPr>
        <w:pStyle w:val="Paragraphedeliste"/>
        <w:numPr>
          <w:ilvl w:val="0"/>
          <w:numId w:val="19"/>
        </w:numPr>
        <w:ind w:left="360"/>
        <w:jc w:val="both"/>
      </w:pPr>
      <w:r>
        <w:t>Appuient et facilitent des actions de renforcement des capacités des parties prenantes de la CEFDHAC et des autres acteurs non gouvernementaux, spécifiquement pour des thématiques ayant été examinées pendant l’atelier, et pour toute autre thématique émergente, en vue de doter la CEFDHAC de véritables pools d’experts ;</w:t>
      </w:r>
    </w:p>
    <w:p w:rsidR="00DF213F" w:rsidRDefault="00DF213F" w:rsidP="00DF213F">
      <w:pPr>
        <w:pStyle w:val="Paragraphedeliste"/>
      </w:pPr>
    </w:p>
    <w:p w:rsidR="00DF213F" w:rsidRDefault="00DF213F" w:rsidP="00DF213F">
      <w:pPr>
        <w:pStyle w:val="Paragraphedeliste"/>
        <w:numPr>
          <w:ilvl w:val="0"/>
          <w:numId w:val="19"/>
        </w:numPr>
        <w:ind w:left="360"/>
        <w:jc w:val="both"/>
      </w:pPr>
      <w:r>
        <w:t>Apportent des appuis pour qu’à l’instar de la rencontre de Brazzaville 2015 où la CEFDHAC a élaboré ses positions avant la COP21, et de celle de Douala 2016 où elle a fait décrypter au bénéfice d’un grand nombre d’acteurs non gouvernementaux le contenu de l’accord adopté par cette même COP, cette CEFDHAC soit durablement en mesure de répliquer chaque année les mêmes exercices, y compris pour d’autres échéances internationales.</w:t>
      </w:r>
    </w:p>
    <w:p w:rsidR="00DF213F" w:rsidRDefault="00DF213F" w:rsidP="00DF213F">
      <w:pPr>
        <w:pStyle w:val="Paragraphedeliste"/>
        <w:spacing w:line="360" w:lineRule="auto"/>
        <w:ind w:left="360"/>
        <w:jc w:val="both"/>
      </w:pPr>
    </w:p>
    <w:p w:rsidR="00DF213F" w:rsidRDefault="00DF213F" w:rsidP="00DF213F">
      <w:pPr>
        <w:jc w:val="both"/>
        <w:rPr>
          <w:b/>
        </w:rPr>
      </w:pPr>
      <w:r w:rsidRPr="0082115D">
        <w:rPr>
          <w:b/>
        </w:rPr>
        <w:t>A la CEFDHAC</w:t>
      </w:r>
      <w:r>
        <w:rPr>
          <w:b/>
        </w:rPr>
        <w:t xml:space="preserve"> elle-même</w:t>
      </w:r>
      <w:r w:rsidRPr="0082115D">
        <w:rPr>
          <w:b/>
        </w:rPr>
        <w:t> :</w:t>
      </w:r>
    </w:p>
    <w:p w:rsidR="00DF213F" w:rsidRDefault="00DF213F" w:rsidP="00DF213F">
      <w:pPr>
        <w:jc w:val="both"/>
        <w:rPr>
          <w:b/>
        </w:rPr>
      </w:pPr>
      <w:r>
        <w:rPr>
          <w:b/>
        </w:rPr>
        <w:t>Qu’elle</w:t>
      </w:r>
    </w:p>
    <w:p w:rsidR="00DF213F" w:rsidRPr="0082115D" w:rsidRDefault="00DF213F" w:rsidP="00DF213F">
      <w:pPr>
        <w:jc w:val="both"/>
        <w:rPr>
          <w:b/>
        </w:rPr>
      </w:pPr>
    </w:p>
    <w:p w:rsidR="00DF213F" w:rsidRDefault="00DF213F" w:rsidP="00DF213F">
      <w:pPr>
        <w:pStyle w:val="Paragraphedeliste"/>
        <w:numPr>
          <w:ilvl w:val="0"/>
          <w:numId w:val="22"/>
        </w:numPr>
        <w:ind w:left="360"/>
        <w:contextualSpacing/>
        <w:jc w:val="both"/>
      </w:pPr>
      <w:r>
        <w:t xml:space="preserve">Continue d’organiser des rencontres de réflexion sur </w:t>
      </w:r>
      <w:r w:rsidRPr="00675557">
        <w:t xml:space="preserve">les liens </w:t>
      </w:r>
      <w:r>
        <w:t xml:space="preserve">et </w:t>
      </w:r>
      <w:r w:rsidRPr="00675557">
        <w:t>synergie</w:t>
      </w:r>
      <w:r>
        <w:t>s</w:t>
      </w:r>
      <w:r w:rsidRPr="00675557">
        <w:t xml:space="preserve"> </w:t>
      </w:r>
      <w:r>
        <w:t xml:space="preserve">entre les différentes Conventions et Accords en rapport avec les changements climatiques, le Développement Durable, l’utilisation des terres, la gestion durable des forêts et de la biodiversité en faveur du développement économique des pays et de </w:t>
      </w:r>
      <w:r w:rsidRPr="0084346A">
        <w:t xml:space="preserve">l’amélioration des conditions de vie des communautés locales et </w:t>
      </w:r>
      <w:r>
        <w:t xml:space="preserve"> </w:t>
      </w:r>
      <w:r w:rsidRPr="0084346A">
        <w:t>autochtones</w:t>
      </w:r>
      <w:r>
        <w:t xml:space="preserve">  en Afrique centrale.</w:t>
      </w:r>
      <w:r w:rsidRPr="0084346A">
        <w:t> </w:t>
      </w:r>
      <w:r>
        <w:t xml:space="preserve"> </w:t>
      </w:r>
    </w:p>
    <w:p w:rsidR="00DF213F" w:rsidRDefault="00DF213F" w:rsidP="00DF213F">
      <w:pPr>
        <w:pStyle w:val="Paragraphedeliste"/>
        <w:ind w:left="360"/>
        <w:jc w:val="both"/>
      </w:pPr>
    </w:p>
    <w:p w:rsidR="00DF213F" w:rsidRDefault="00DF213F" w:rsidP="00DF213F">
      <w:pPr>
        <w:pStyle w:val="Paragraphedeliste"/>
        <w:numPr>
          <w:ilvl w:val="0"/>
          <w:numId w:val="22"/>
        </w:numPr>
        <w:ind w:left="360"/>
        <w:contextualSpacing/>
        <w:jc w:val="both"/>
      </w:pPr>
      <w:r>
        <w:lastRenderedPageBreak/>
        <w:t xml:space="preserve">Internalise et mette en place des dynamiques d’appropriation et de sensibilisation et de diffusion au niveau national et local le contenu de </w:t>
      </w:r>
      <w:r w:rsidRPr="00675557">
        <w:t>l’Accord</w:t>
      </w:r>
      <w:r>
        <w:t xml:space="preserve"> sur le climat tel que décrypté</w:t>
      </w:r>
      <w:r w:rsidRPr="00675557">
        <w:t xml:space="preserve">, </w:t>
      </w:r>
      <w:r>
        <w:t xml:space="preserve">les </w:t>
      </w:r>
      <w:r w:rsidRPr="00675557">
        <w:t>C</w:t>
      </w:r>
      <w:r>
        <w:t xml:space="preserve">ontribution déterminées au niveau national (CDN) </w:t>
      </w:r>
      <w:r w:rsidRPr="00675557">
        <w:t>de</w:t>
      </w:r>
      <w:r>
        <w:t>s pays,</w:t>
      </w:r>
      <w:r w:rsidRPr="00675557">
        <w:t xml:space="preserve"> les </w:t>
      </w:r>
      <w:r>
        <w:t>Objectifs du Développement Durable, et d’autres Accords pertinents en rapport avec la lutte contre les changements climatiques,</w:t>
      </w:r>
      <w:r w:rsidRPr="00675557">
        <w:t xml:space="preserve"> </w:t>
      </w:r>
      <w:r>
        <w:t>le développement durable, l’utilisation des terres et la gestion durable des forêts et de la biodiversité, ainsi que les informations sur les</w:t>
      </w:r>
      <w:r w:rsidRPr="00675557">
        <w:t xml:space="preserve"> sources et mécanis</w:t>
      </w:r>
      <w:r>
        <w:t>mes de financement disponibles.</w:t>
      </w:r>
    </w:p>
    <w:p w:rsidR="00DF213F" w:rsidRDefault="00DF213F" w:rsidP="00DF213F">
      <w:pPr>
        <w:pStyle w:val="Paragraphedeliste"/>
      </w:pPr>
    </w:p>
    <w:p w:rsidR="00DF213F" w:rsidRDefault="00DF213F" w:rsidP="00DF213F">
      <w:pPr>
        <w:pStyle w:val="Paragraphedeliste"/>
        <w:numPr>
          <w:ilvl w:val="0"/>
          <w:numId w:val="22"/>
        </w:numPr>
        <w:ind w:left="360"/>
        <w:contextualSpacing/>
        <w:jc w:val="both"/>
      </w:pPr>
      <w:r>
        <w:t>Présente les positions et recommandations adoptées au cours du présent atelier au conseil des ministres de la COMIFAC et aux partenaires du PFBC.</w:t>
      </w:r>
    </w:p>
    <w:p w:rsidR="00DF213F" w:rsidRDefault="00DF213F" w:rsidP="00DF213F">
      <w:pPr>
        <w:pStyle w:val="Paragraphedeliste"/>
      </w:pPr>
    </w:p>
    <w:p w:rsidR="00DF213F" w:rsidRDefault="00DF213F" w:rsidP="00DF213F">
      <w:pPr>
        <w:contextualSpacing/>
        <w:jc w:val="both"/>
      </w:pPr>
    </w:p>
    <w:p w:rsidR="00DF213F" w:rsidRDefault="00DF213F" w:rsidP="00DF213F">
      <w:pPr>
        <w:contextualSpacing/>
        <w:jc w:val="right"/>
      </w:pPr>
      <w:r>
        <w:t>Fait à Douala le 6 mai 2016</w:t>
      </w:r>
    </w:p>
    <w:p w:rsidR="00DF213F" w:rsidRDefault="00DF213F" w:rsidP="00DF213F">
      <w:pPr>
        <w:contextualSpacing/>
        <w:jc w:val="right"/>
      </w:pPr>
    </w:p>
    <w:p w:rsidR="00DF213F" w:rsidRDefault="00DF213F" w:rsidP="00DF213F">
      <w:pPr>
        <w:ind w:left="4248" w:firstLine="708"/>
        <w:contextualSpacing/>
        <w:jc w:val="center"/>
      </w:pPr>
      <w:r>
        <w:t xml:space="preserve">       Les participants </w:t>
      </w:r>
    </w:p>
    <w:p w:rsidR="00D45C03" w:rsidRPr="00FD3C95" w:rsidRDefault="00D45C03" w:rsidP="00DF213F">
      <w:pPr>
        <w:jc w:val="both"/>
        <w:rPr>
          <w:rFonts w:ascii="Arial Narrow" w:hAnsi="Arial Narrow"/>
          <w:sz w:val="22"/>
          <w:szCs w:val="22"/>
        </w:rPr>
      </w:pPr>
    </w:p>
    <w:sectPr w:rsidR="00D45C03" w:rsidRPr="00FD3C95" w:rsidSect="008153B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C3" w:rsidRDefault="00A42DC3" w:rsidP="00453D19">
      <w:r>
        <w:separator/>
      </w:r>
    </w:p>
  </w:endnote>
  <w:endnote w:type="continuationSeparator" w:id="0">
    <w:p w:rsidR="00A42DC3" w:rsidRDefault="00A42DC3" w:rsidP="0045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C3" w:rsidRDefault="00A42DC3" w:rsidP="00453D19">
      <w:r>
        <w:separator/>
      </w:r>
    </w:p>
  </w:footnote>
  <w:footnote w:type="continuationSeparator" w:id="0">
    <w:p w:rsidR="00A42DC3" w:rsidRDefault="00A42DC3" w:rsidP="00453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2B93"/>
    <w:multiLevelType w:val="hybridMultilevel"/>
    <w:tmpl w:val="A3BCF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13709E"/>
    <w:multiLevelType w:val="hybridMultilevel"/>
    <w:tmpl w:val="BD608F4A"/>
    <w:lvl w:ilvl="0" w:tplc="8F38D3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714D2"/>
    <w:multiLevelType w:val="hybridMultilevel"/>
    <w:tmpl w:val="D5CA5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A7D2F"/>
    <w:multiLevelType w:val="hybridMultilevel"/>
    <w:tmpl w:val="94FAC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E42902"/>
    <w:multiLevelType w:val="hybridMultilevel"/>
    <w:tmpl w:val="F4C4C6F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04623"/>
    <w:multiLevelType w:val="hybridMultilevel"/>
    <w:tmpl w:val="CC1C0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B60680"/>
    <w:multiLevelType w:val="hybridMultilevel"/>
    <w:tmpl w:val="2D08F04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E127E"/>
    <w:multiLevelType w:val="hybridMultilevel"/>
    <w:tmpl w:val="2D46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33E25"/>
    <w:multiLevelType w:val="hybridMultilevel"/>
    <w:tmpl w:val="B948B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971EBB"/>
    <w:multiLevelType w:val="hybridMultilevel"/>
    <w:tmpl w:val="3D400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CA1676"/>
    <w:multiLevelType w:val="hybridMultilevel"/>
    <w:tmpl w:val="A1C0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309D5"/>
    <w:multiLevelType w:val="hybridMultilevel"/>
    <w:tmpl w:val="DBD6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C634BF"/>
    <w:multiLevelType w:val="hybridMultilevel"/>
    <w:tmpl w:val="60E47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B85787"/>
    <w:multiLevelType w:val="hybridMultilevel"/>
    <w:tmpl w:val="47D2A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4762FB"/>
    <w:multiLevelType w:val="hybridMultilevel"/>
    <w:tmpl w:val="65DE7096"/>
    <w:lvl w:ilvl="0" w:tplc="2BFCB36A">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C95075"/>
    <w:multiLevelType w:val="hybridMultilevel"/>
    <w:tmpl w:val="C3CE725E"/>
    <w:lvl w:ilvl="0" w:tplc="5BCACD4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A4066A"/>
    <w:multiLevelType w:val="hybridMultilevel"/>
    <w:tmpl w:val="8AF0A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293E73"/>
    <w:multiLevelType w:val="hybridMultilevel"/>
    <w:tmpl w:val="EF02D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732713"/>
    <w:multiLevelType w:val="hybridMultilevel"/>
    <w:tmpl w:val="36F6CF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B060B0A"/>
    <w:multiLevelType w:val="hybridMultilevel"/>
    <w:tmpl w:val="5D80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46347E"/>
    <w:multiLevelType w:val="hybridMultilevel"/>
    <w:tmpl w:val="230A818A"/>
    <w:lvl w:ilvl="0" w:tplc="5BCACD44">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1DC5B3B"/>
    <w:multiLevelType w:val="hybridMultilevel"/>
    <w:tmpl w:val="58843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DA63D9"/>
    <w:multiLevelType w:val="hybridMultilevel"/>
    <w:tmpl w:val="AB0EA272"/>
    <w:lvl w:ilvl="0" w:tplc="856CF19C">
      <w:start w:val="1"/>
      <w:numFmt w:val="decimal"/>
      <w:lvlText w:val="(%1)"/>
      <w:lvlJc w:val="left"/>
      <w:pPr>
        <w:ind w:left="720" w:hanging="360"/>
      </w:pPr>
      <w:rPr>
        <w:rFonts w:ascii="Arial Narrow" w:eastAsia="Times New Roman" w:hAnsi="Arial Narrow" w:cs="Arial"/>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284F59"/>
    <w:multiLevelType w:val="hybridMultilevel"/>
    <w:tmpl w:val="822E93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15"/>
  </w:num>
  <w:num w:numId="5">
    <w:abstractNumId w:val="20"/>
  </w:num>
  <w:num w:numId="6">
    <w:abstractNumId w:val="1"/>
  </w:num>
  <w:num w:numId="7">
    <w:abstractNumId w:val="2"/>
  </w:num>
  <w:num w:numId="8">
    <w:abstractNumId w:val="14"/>
  </w:num>
  <w:num w:numId="9">
    <w:abstractNumId w:val="8"/>
  </w:num>
  <w:num w:numId="10">
    <w:abstractNumId w:val="22"/>
  </w:num>
  <w:num w:numId="11">
    <w:abstractNumId w:val="7"/>
  </w:num>
  <w:num w:numId="12">
    <w:abstractNumId w:val="5"/>
  </w:num>
  <w:num w:numId="13">
    <w:abstractNumId w:val="0"/>
  </w:num>
  <w:num w:numId="14">
    <w:abstractNumId w:val="6"/>
  </w:num>
  <w:num w:numId="15">
    <w:abstractNumId w:val="4"/>
  </w:num>
  <w:num w:numId="16">
    <w:abstractNumId w:val="11"/>
  </w:num>
  <w:num w:numId="17">
    <w:abstractNumId w:val="9"/>
  </w:num>
  <w:num w:numId="18">
    <w:abstractNumId w:val="10"/>
  </w:num>
  <w:num w:numId="19">
    <w:abstractNumId w:val="17"/>
  </w:num>
  <w:num w:numId="20">
    <w:abstractNumId w:val="23"/>
  </w:num>
  <w:num w:numId="21">
    <w:abstractNumId w:val="19"/>
  </w:num>
  <w:num w:numId="22">
    <w:abstractNumId w:val="13"/>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86"/>
    <w:rsid w:val="00065931"/>
    <w:rsid w:val="00092A89"/>
    <w:rsid w:val="000971A4"/>
    <w:rsid w:val="000A2FAA"/>
    <w:rsid w:val="000E44DC"/>
    <w:rsid w:val="000F2713"/>
    <w:rsid w:val="00192ABE"/>
    <w:rsid w:val="001A5A0E"/>
    <w:rsid w:val="001F07AD"/>
    <w:rsid w:val="001F2623"/>
    <w:rsid w:val="002214A6"/>
    <w:rsid w:val="002B4013"/>
    <w:rsid w:val="002D5B43"/>
    <w:rsid w:val="002F5E3C"/>
    <w:rsid w:val="00333726"/>
    <w:rsid w:val="00372E0D"/>
    <w:rsid w:val="003A07E2"/>
    <w:rsid w:val="00453D19"/>
    <w:rsid w:val="00464723"/>
    <w:rsid w:val="004E4C19"/>
    <w:rsid w:val="004F1702"/>
    <w:rsid w:val="00506F1F"/>
    <w:rsid w:val="0053234A"/>
    <w:rsid w:val="005C6F79"/>
    <w:rsid w:val="006658E7"/>
    <w:rsid w:val="00771FFD"/>
    <w:rsid w:val="007C3645"/>
    <w:rsid w:val="007C72C1"/>
    <w:rsid w:val="008153B5"/>
    <w:rsid w:val="00830543"/>
    <w:rsid w:val="00893B9A"/>
    <w:rsid w:val="008A27C1"/>
    <w:rsid w:val="008A7746"/>
    <w:rsid w:val="008E7B07"/>
    <w:rsid w:val="00933320"/>
    <w:rsid w:val="00953723"/>
    <w:rsid w:val="00975B6D"/>
    <w:rsid w:val="009D7423"/>
    <w:rsid w:val="00A42DC3"/>
    <w:rsid w:val="00A563C8"/>
    <w:rsid w:val="00A66111"/>
    <w:rsid w:val="00A75B63"/>
    <w:rsid w:val="00AC28EF"/>
    <w:rsid w:val="00AD5B81"/>
    <w:rsid w:val="00BB2B16"/>
    <w:rsid w:val="00BD125A"/>
    <w:rsid w:val="00C16871"/>
    <w:rsid w:val="00C40D5C"/>
    <w:rsid w:val="00D13A0B"/>
    <w:rsid w:val="00D24E0D"/>
    <w:rsid w:val="00D45C03"/>
    <w:rsid w:val="00DA4C3B"/>
    <w:rsid w:val="00DE4A71"/>
    <w:rsid w:val="00DF213F"/>
    <w:rsid w:val="00E317B3"/>
    <w:rsid w:val="00E85E86"/>
    <w:rsid w:val="00F15B78"/>
    <w:rsid w:val="00F5670B"/>
    <w:rsid w:val="00F66419"/>
    <w:rsid w:val="00F75C0D"/>
    <w:rsid w:val="00F777D1"/>
    <w:rsid w:val="00F817B0"/>
    <w:rsid w:val="00FD3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5435F-DF69-438A-B08C-499446E9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8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85E86"/>
    <w:pPr>
      <w:ind w:left="708"/>
    </w:pPr>
  </w:style>
  <w:style w:type="paragraph" w:styleId="Textedebulles">
    <w:name w:val="Balloon Text"/>
    <w:basedOn w:val="Normal"/>
    <w:link w:val="TextedebullesCar"/>
    <w:uiPriority w:val="99"/>
    <w:semiHidden/>
    <w:unhideWhenUsed/>
    <w:rsid w:val="008153B5"/>
    <w:rPr>
      <w:rFonts w:ascii="Tahoma" w:hAnsi="Tahoma" w:cs="Tahoma"/>
      <w:sz w:val="16"/>
      <w:szCs w:val="16"/>
    </w:rPr>
  </w:style>
  <w:style w:type="character" w:customStyle="1" w:styleId="TextedebullesCar">
    <w:name w:val="Texte de bulles Car"/>
    <w:basedOn w:val="Policepardfaut"/>
    <w:link w:val="Textedebulles"/>
    <w:uiPriority w:val="99"/>
    <w:semiHidden/>
    <w:rsid w:val="008153B5"/>
    <w:rPr>
      <w:rFonts w:ascii="Tahoma" w:eastAsia="Times New Roman" w:hAnsi="Tahoma" w:cs="Tahoma"/>
      <w:sz w:val="16"/>
      <w:szCs w:val="16"/>
      <w:lang w:eastAsia="fr-FR"/>
    </w:rPr>
  </w:style>
  <w:style w:type="paragraph" w:styleId="En-tte">
    <w:name w:val="header"/>
    <w:basedOn w:val="Normal"/>
    <w:link w:val="En-tteCar"/>
    <w:uiPriority w:val="99"/>
    <w:unhideWhenUsed/>
    <w:rsid w:val="00453D19"/>
    <w:pPr>
      <w:tabs>
        <w:tab w:val="center" w:pos="4536"/>
        <w:tab w:val="right" w:pos="9072"/>
      </w:tabs>
    </w:pPr>
  </w:style>
  <w:style w:type="character" w:customStyle="1" w:styleId="En-tteCar">
    <w:name w:val="En-tête Car"/>
    <w:basedOn w:val="Policepardfaut"/>
    <w:link w:val="En-tte"/>
    <w:uiPriority w:val="99"/>
    <w:rsid w:val="00453D1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3D19"/>
    <w:pPr>
      <w:tabs>
        <w:tab w:val="center" w:pos="4536"/>
        <w:tab w:val="right" w:pos="9072"/>
      </w:tabs>
    </w:pPr>
  </w:style>
  <w:style w:type="character" w:customStyle="1" w:styleId="PieddepageCar">
    <w:name w:val="Pied de page Car"/>
    <w:basedOn w:val="Policepardfaut"/>
    <w:link w:val="Pieddepage"/>
    <w:uiPriority w:val="99"/>
    <w:rsid w:val="00453D1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2094</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merline TT</cp:lastModifiedBy>
  <cp:revision>2</cp:revision>
  <cp:lastPrinted>2016-04-22T08:47:00Z</cp:lastPrinted>
  <dcterms:created xsi:type="dcterms:W3CDTF">2016-05-18T07:12:00Z</dcterms:created>
  <dcterms:modified xsi:type="dcterms:W3CDTF">2016-05-18T07:12:00Z</dcterms:modified>
</cp:coreProperties>
</file>